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sz w:val="28"/>
          <w:szCs w:val="28"/>
        </w:rPr>
      </w:pPr>
      <w:r w:rsidDel="00000000" w:rsidR="00000000" w:rsidRPr="00000000">
        <w:rPr>
          <w:b w:val="1"/>
          <w:bCs w:val="1"/>
          <w:sz w:val="28"/>
          <w:szCs w:val="28"/>
          <w:rtl w:val="0"/>
        </w:rPr>
        <w:t xml:space="preserve">Declaration on honour on</w:t>
        <w:br w:type="textWrapping"/>
        <w:t xml:space="preserve">exclusion criteria and selection criteria</w:t>
      </w:r>
    </w:p>
    <w:p w:rsidR="00000000" w:rsidDel="00000000" w:rsidP="00000000" w:rsidRDefault="00000000" w:rsidRPr="00000000" w14:paraId="00000002">
      <w:pPr>
        <w:spacing w:after="280" w:before="280" w:lineRule="auto"/>
        <w:jc w:val="both"/>
        <w:rPr/>
      </w:pPr>
      <w:r w:rsidDel="00000000" w:rsidR="00000000" w:rsidRPr="00000000">
        <w:rPr>
          <w:rtl w:val="0"/>
        </w:rPr>
        <w:t xml:space="preserve">The undersigned [</w:t>
      </w:r>
      <w:r w:rsidDel="00000000" w:rsidR="00000000" w:rsidRPr="00000000">
        <w:rPr>
          <w:i w:val="1"/>
          <w:iCs w:val="1"/>
          <w:highlight w:val="lightGray"/>
          <w:rtl w:val="0"/>
        </w:rPr>
        <w:t xml:space="preserve">insert name of the signatory of this form</w:t>
      </w:r>
      <w:r w:rsidDel="00000000" w:rsidR="00000000" w:rsidRPr="00000000">
        <w:rPr>
          <w:rtl w:val="0"/>
        </w:rPr>
        <w:t xml:space="preserve">], representing:</w:t>
      </w:r>
    </w:p>
    <w:tbl>
      <w:tblPr>
        <w:tblStyle w:val="Table1"/>
        <w:tblW w:w="974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12" w:val="single"/>
        </w:tblBorders>
        <w:tblLayout w:type="fixed"/>
        <w:tblLook w:val="0400"/>
      </w:tblPr>
      <w:tblGrid>
        <w:gridCol w:w="3369"/>
        <w:gridCol w:w="6378"/>
        <w:tblGridChange w:id="0">
          <w:tblGrid>
            <w:gridCol w:w="3369"/>
            <w:gridCol w:w="6378"/>
          </w:tblGrid>
        </w:tblGridChange>
      </w:tblGrid>
      <w:tr>
        <w:trPr>
          <w:cantSplit w:val="0"/>
          <w:tblHeader w:val="0"/>
        </w:trPr>
        <w:tc>
          <w:tcPr/>
          <w:p w:rsidR="00000000" w:rsidDel="00000000" w:rsidP="00000000" w:rsidRDefault="00000000" w:rsidRPr="00000000" w14:paraId="00000003">
            <w:pPr>
              <w:spacing w:after="120" w:before="120" w:lineRule="auto"/>
              <w:jc w:val="both"/>
              <w:rPr/>
            </w:pPr>
            <w:r w:rsidDel="00000000" w:rsidR="00000000" w:rsidRPr="00000000">
              <w:rPr>
                <w:rtl w:val="0"/>
              </w:rPr>
              <w:t xml:space="preserve">(</w:t>
            </w:r>
            <w:r w:rsidDel="00000000" w:rsidR="00000000" w:rsidRPr="00000000">
              <w:rPr>
                <w:i w:val="1"/>
                <w:iCs w:val="1"/>
                <w:rtl w:val="0"/>
              </w:rPr>
              <w:t xml:space="preserve">only for natural persons</w:t>
            </w:r>
            <w:r w:rsidDel="00000000" w:rsidR="00000000" w:rsidRPr="00000000">
              <w:rPr>
                <w:rtl w:val="0"/>
              </w:rPr>
              <w:t xml:space="preserve">) himself or herself</w:t>
            </w:r>
          </w:p>
        </w:tc>
        <w:tc>
          <w:tcPr/>
          <w:p w:rsidR="00000000" w:rsidDel="00000000" w:rsidP="00000000" w:rsidRDefault="00000000" w:rsidRPr="00000000" w14:paraId="00000004">
            <w:pPr>
              <w:spacing w:after="120" w:before="120" w:lineRule="auto"/>
              <w:jc w:val="both"/>
              <w:rPr/>
            </w:pPr>
            <w:r w:rsidDel="00000000" w:rsidR="00000000" w:rsidRPr="00000000">
              <w:rPr>
                <w:rtl w:val="0"/>
              </w:rPr>
              <w:t xml:space="preserve">(</w:t>
            </w:r>
            <w:r w:rsidDel="00000000" w:rsidR="00000000" w:rsidRPr="00000000">
              <w:rPr>
                <w:i w:val="1"/>
                <w:iCs w:val="1"/>
                <w:rtl w:val="0"/>
              </w:rPr>
              <w:t xml:space="preserve">only for legal persons</w:t>
            </w:r>
            <w:r w:rsidDel="00000000" w:rsidR="00000000" w:rsidRPr="00000000">
              <w:rPr>
                <w:rtl w:val="0"/>
              </w:rPr>
              <w:t xml:space="preserve">) the following legal person: </w:t>
            </w:r>
          </w:p>
          <w:p w:rsidR="00000000" w:rsidDel="00000000" w:rsidP="00000000" w:rsidRDefault="00000000" w:rsidRPr="00000000" w14:paraId="00000005">
            <w:pPr>
              <w:spacing w:after="120" w:before="12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06">
            <w:pPr>
              <w:spacing w:before="120" w:lineRule="auto"/>
              <w:jc w:val="both"/>
              <w:rPr/>
            </w:pPr>
            <w:r w:rsidDel="00000000" w:rsidR="00000000" w:rsidRPr="00000000">
              <w:rPr>
                <w:rtl w:val="0"/>
              </w:rPr>
              <w:t xml:space="preserve">ID or passport number: </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(‘the person’)</w:t>
            </w:r>
          </w:p>
        </w:tc>
        <w:tc>
          <w:tcPr/>
          <w:p w:rsidR="00000000" w:rsidDel="00000000" w:rsidP="00000000" w:rsidRDefault="00000000" w:rsidRPr="00000000" w14:paraId="00000009">
            <w:pPr>
              <w:spacing w:before="120" w:lineRule="auto"/>
              <w:rPr>
                <w:b w:val="1"/>
                <w:bCs w:val="1"/>
              </w:rPr>
            </w:pPr>
            <w:r w:rsidDel="00000000" w:rsidR="00000000" w:rsidRPr="00000000">
              <w:rPr>
                <w:rtl w:val="0"/>
              </w:rPr>
              <w:t xml:space="preserve">Full official name:</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Official legal form: </w:t>
            </w:r>
          </w:p>
          <w:p w:rsidR="00000000" w:rsidDel="00000000" w:rsidP="00000000" w:rsidRDefault="00000000" w:rsidRPr="00000000" w14:paraId="0000000B">
            <w:pPr>
              <w:rPr>
                <w:b w:val="1"/>
                <w:bCs w:val="1"/>
              </w:rPr>
            </w:pPr>
            <w:r w:rsidDel="00000000" w:rsidR="00000000" w:rsidRPr="00000000">
              <w:rPr>
                <w:rtl w:val="0"/>
              </w:rPr>
              <w:t xml:space="preserve">Statutory registration number</w:t>
            </w:r>
            <w:r w:rsidDel="00000000" w:rsidR="00000000" w:rsidRPr="00000000">
              <w:rPr>
                <w:b w:val="1"/>
                <w:bCs w:val="1"/>
                <w:rtl w:val="0"/>
              </w:rPr>
              <w:t xml:space="preserve">: </w:t>
            </w:r>
          </w:p>
          <w:p w:rsidR="00000000" w:rsidDel="00000000" w:rsidP="00000000" w:rsidRDefault="00000000" w:rsidRPr="00000000" w14:paraId="0000000C">
            <w:pPr>
              <w:rPr>
                <w:b w:val="1"/>
                <w:bCs w:val="1"/>
              </w:rPr>
            </w:pPr>
            <w:r w:rsidDel="00000000" w:rsidR="00000000" w:rsidRPr="00000000">
              <w:rPr>
                <w:rtl w:val="0"/>
              </w:rPr>
              <w:t xml:space="preserve">Full official address: </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VAT registration number: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120" w:lineRule="auto"/>
              <w:rPr/>
            </w:pPr>
            <w:r w:rsidDel="00000000" w:rsidR="00000000" w:rsidRPr="00000000">
              <w:rPr>
                <w:rtl w:val="0"/>
              </w:rPr>
              <w:t xml:space="preserve">(‘the person’)</w:t>
            </w:r>
          </w:p>
        </w:tc>
      </w:tr>
    </w:tbl>
    <w:p w:rsidR="00000000" w:rsidDel="00000000" w:rsidP="00000000" w:rsidRDefault="00000000" w:rsidRPr="00000000" w14:paraId="00000010">
      <w:pPr>
        <w:pStyle w:val="Title"/>
        <w:numPr>
          <w:ilvl w:val="0"/>
          <w:numId w:val="2"/>
        </w:numPr>
        <w:ind w:left="360" w:hanging="360"/>
        <w:rPr/>
      </w:pPr>
      <w:r w:rsidDel="00000000" w:rsidR="00000000" w:rsidRPr="00000000">
        <w:rPr>
          <w:rtl w:val="0"/>
        </w:rPr>
        <w:t xml:space="preserve">Declaration on honour on exclusion criteria</w:t>
      </w:r>
    </w:p>
    <w:p w:rsidR="00000000" w:rsidDel="00000000" w:rsidP="00000000" w:rsidRDefault="00000000" w:rsidRPr="00000000" w14:paraId="00000011">
      <w:pPr>
        <w:jc w:val="both"/>
        <w:rPr/>
      </w:pPr>
      <w:r w:rsidDel="00000000" w:rsidR="00000000" w:rsidRPr="00000000">
        <w:rPr>
          <w:rtl w:val="0"/>
        </w:rPr>
        <w:t xml:space="preserve">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000000" w:rsidDel="00000000" w:rsidP="00000000" w:rsidRDefault="00000000" w:rsidRPr="00000000" w14:paraId="00000012">
      <w:pPr>
        <w:spacing w:after="280" w:before="280" w:lineRule="auto"/>
        <w:jc w:val="both"/>
        <w:rPr/>
      </w:pPr>
      <w:r w:rsidDel="00000000" w:rsidR="00000000" w:rsidRPr="00000000">
        <w:rPr>
          <w:rtl w:val="0"/>
        </w:rPr>
        <w:t xml:space="preserve">In this case, the signatory declares that the person has already provided the same declaration on exclusion criteria for a previous procedure and confirms that there has been no change in its situation: </w:t>
      </w:r>
    </w:p>
    <w:tbl>
      <w:tblPr>
        <w:tblStyle w:val="Table2"/>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2"/>
        <w:gridCol w:w="6662"/>
        <w:tblGridChange w:id="0">
          <w:tblGrid>
            <w:gridCol w:w="2802"/>
            <w:gridCol w:w="6662"/>
          </w:tblGrid>
        </w:tblGridChange>
      </w:tblGrid>
      <w:tr>
        <w:trPr>
          <w:cantSplit w:val="0"/>
          <w:tblHeader w:val="0"/>
        </w:trPr>
        <w:tc>
          <w:tcPr/>
          <w:p w:rsidR="00000000" w:rsidDel="00000000" w:rsidP="00000000" w:rsidRDefault="00000000" w:rsidRPr="00000000" w14:paraId="00000013">
            <w:pPr>
              <w:jc w:val="center"/>
              <w:rPr>
                <w:b w:val="1"/>
                <w:bCs w:val="1"/>
                <w:sz w:val="22"/>
                <w:szCs w:val="22"/>
              </w:rPr>
            </w:pPr>
            <w:r w:rsidDel="00000000" w:rsidR="00000000" w:rsidRPr="00000000">
              <w:rPr>
                <w:b w:val="1"/>
                <w:bCs w:val="1"/>
                <w:sz w:val="22"/>
                <w:szCs w:val="22"/>
                <w:rtl w:val="0"/>
              </w:rPr>
              <w:t xml:space="preserve">Date of the declaration</w:t>
            </w:r>
          </w:p>
        </w:tc>
        <w:tc>
          <w:tcPr/>
          <w:p w:rsidR="00000000" w:rsidDel="00000000" w:rsidP="00000000" w:rsidRDefault="00000000" w:rsidRPr="00000000" w14:paraId="00000014">
            <w:pPr>
              <w:jc w:val="center"/>
              <w:rPr>
                <w:b w:val="1"/>
                <w:bCs w:val="1"/>
                <w:sz w:val="22"/>
                <w:szCs w:val="22"/>
              </w:rPr>
            </w:pPr>
            <w:r w:rsidDel="00000000" w:rsidR="00000000" w:rsidRPr="00000000">
              <w:rPr>
                <w:b w:val="1"/>
                <w:bCs w:val="1"/>
                <w:sz w:val="22"/>
                <w:szCs w:val="22"/>
                <w:rtl w:val="0"/>
              </w:rPr>
              <w:t xml:space="preserve">Full reference to previous procedure</w:t>
            </w:r>
          </w:p>
        </w:tc>
      </w:tr>
      <w:tr>
        <w:trPr>
          <w:cantSplit w:val="0"/>
          <w:tblHeader w:val="0"/>
        </w:trPr>
        <w:tc>
          <w:tcPr/>
          <w:p w:rsidR="00000000" w:rsidDel="00000000" w:rsidP="00000000" w:rsidRDefault="00000000" w:rsidRPr="00000000" w14:paraId="00000015">
            <w:pPr>
              <w:rPr/>
            </w:pPr>
            <w:r w:rsidDel="00000000" w:rsidR="00000000" w:rsidRPr="00000000">
              <w:rPr>
                <w:rtl w:val="0"/>
              </w:rPr>
            </w:r>
          </w:p>
        </w:tc>
        <w:tc>
          <w:tcPr/>
          <w:p w:rsidR="00000000" w:rsidDel="00000000" w:rsidP="00000000" w:rsidRDefault="00000000" w:rsidRPr="00000000" w14:paraId="00000016">
            <w:pPr>
              <w:rPr/>
            </w:pPr>
            <w:r w:rsidDel="00000000" w:rsidR="00000000" w:rsidRPr="00000000">
              <w:rPr>
                <w:rtl w:val="0"/>
              </w:rPr>
            </w:r>
          </w:p>
        </w:tc>
      </w:tr>
    </w:tbl>
    <w:p w:rsidR="00000000" w:rsidDel="00000000" w:rsidP="00000000" w:rsidRDefault="00000000" w:rsidRPr="00000000" w14:paraId="00000017">
      <w:pPr>
        <w:pStyle w:val="Title"/>
        <w:rPr/>
      </w:pPr>
      <w:r w:rsidDel="00000000" w:rsidR="00000000" w:rsidRPr="00000000">
        <w:rPr>
          <w:rtl w:val="0"/>
        </w:rPr>
        <w:t xml:space="preserve">I – Situations of exclusion concerning the person</w:t>
      </w:r>
    </w:p>
    <w:p w:rsidR="00000000" w:rsidDel="00000000" w:rsidP="00000000" w:rsidRDefault="00000000" w:rsidRPr="00000000" w14:paraId="00000018">
      <w:pPr>
        <w:spacing w:after="120" w:before="120" w:lineRule="auto"/>
        <w:ind w:firstLine="1"/>
        <w:jc w:val="both"/>
        <w:rPr>
          <w:b w:val="1"/>
          <w:bCs w:val="1"/>
          <w:i w:val="1"/>
          <w:iCs w:val="1"/>
        </w:rPr>
      </w:pPr>
      <w:bookmarkStart w:colFirst="0" w:colLast="0" w:name="_heading=h.3mo1959sw2da" w:id="0"/>
      <w:bookmarkEnd w:id="0"/>
      <w:r w:rsidDel="00000000" w:rsidR="00000000" w:rsidRPr="00000000">
        <w:rPr>
          <w:b w:val="1"/>
          <w:bCs w:val="1"/>
          <w:i w:val="1"/>
          <w:iCs w:val="1"/>
          <w:rtl w:val="0"/>
        </w:rPr>
        <w:t xml:space="preserve">(to be filled in by all involved entities</w:t>
      </w:r>
      <w:r w:rsidDel="00000000" w:rsidR="00000000" w:rsidRPr="00000000">
        <w:rPr>
          <w:b w:val="1"/>
          <w:bCs w:val="1"/>
          <w:i w:val="1"/>
          <w:iCs w:val="1"/>
          <w:vertAlign w:val="superscript"/>
        </w:rPr>
        <w:footnoteReference w:customMarkFollows="0" w:id="0"/>
      </w:r>
      <w:r w:rsidDel="00000000" w:rsidR="00000000" w:rsidRPr="00000000">
        <w:rPr>
          <w:b w:val="1"/>
          <w:bCs w:val="1"/>
          <w:i w:val="1"/>
          <w:iCs w:val="1"/>
          <w:rtl w:val="0"/>
        </w:rPr>
        <w:t xml:space="preserve">)</w:t>
      </w:r>
    </w:p>
    <w:p w:rsidR="00000000" w:rsidDel="00000000" w:rsidP="00000000" w:rsidRDefault="00000000" w:rsidRPr="00000000" w14:paraId="00000019">
      <w:pPr>
        <w:rPr/>
      </w:pPr>
      <w:r w:rsidDel="00000000" w:rsidR="00000000" w:rsidRPr="00000000">
        <w:rPr>
          <w:rtl w:val="0"/>
        </w:rPr>
      </w:r>
    </w:p>
    <w:tbl>
      <w:tblPr>
        <w:tblStyle w:val="Table3"/>
        <w:tblW w:w="97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38"/>
        <w:gridCol w:w="812"/>
        <w:gridCol w:w="705"/>
        <w:tblGridChange w:id="0">
          <w:tblGrid>
            <w:gridCol w:w="8238"/>
            <w:gridCol w:w="812"/>
            <w:gridCol w:w="705"/>
          </w:tblGrid>
        </w:tblGridChange>
      </w:tblGrid>
      <w:tr>
        <w:trPr>
          <w:cantSplit w:val="0"/>
          <w:tblHeader w:val="0"/>
        </w:trPr>
        <w:tc>
          <w:tcPr/>
          <w:p w:rsidR="00000000" w:rsidDel="00000000" w:rsidP="00000000" w:rsidRDefault="00000000" w:rsidRPr="00000000" w14:paraId="0000001A">
            <w:pPr>
              <w:numPr>
                <w:ilvl w:val="0"/>
                <w:numId w:val="12"/>
              </w:numPr>
              <w:spacing w:after="40" w:before="40" w:lineRule="auto"/>
              <w:ind w:left="284" w:hanging="360"/>
              <w:jc w:val="both"/>
              <w:rPr/>
            </w:pPr>
            <w:r w:rsidDel="00000000" w:rsidR="00000000" w:rsidRPr="00000000">
              <w:rPr>
                <w:rtl w:val="0"/>
              </w:rPr>
              <w:t xml:space="preserve"> declares that the person is in one of the following situations:</w:t>
            </w:r>
          </w:p>
        </w:tc>
        <w:tc>
          <w:tcPr/>
          <w:p w:rsidR="00000000" w:rsidDel="00000000" w:rsidP="00000000" w:rsidRDefault="00000000" w:rsidRPr="00000000" w14:paraId="0000001B">
            <w:pPr>
              <w:spacing w:after="40" w:before="40" w:lineRule="auto"/>
              <w:ind w:left="142" w:firstLine="0"/>
              <w:jc w:val="both"/>
              <w:rPr/>
            </w:pPr>
            <w:r w:rsidDel="00000000" w:rsidR="00000000" w:rsidRPr="00000000">
              <w:rPr>
                <w:rtl w:val="0"/>
              </w:rPr>
              <w:t xml:space="preserve">YES</w:t>
            </w:r>
          </w:p>
        </w:tc>
        <w:tc>
          <w:tcPr/>
          <w:p w:rsidR="00000000" w:rsidDel="00000000" w:rsidP="00000000" w:rsidRDefault="00000000" w:rsidRPr="00000000" w14:paraId="0000001C">
            <w:pPr>
              <w:spacing w:after="40" w:before="40" w:lineRule="auto"/>
              <w:ind w:left="142" w:firstLine="0"/>
              <w:jc w:val="both"/>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p w:rsidR="00000000" w:rsidDel="00000000" w:rsidP="00000000" w:rsidRDefault="00000000" w:rsidRPr="00000000" w14:paraId="0000001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1F">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or a final administrative decision that the person is in breach of its obligations relating to the payment of taxes or social security contributions in accordance with the applicable law;</w:t>
            </w:r>
          </w:p>
        </w:tc>
        <w:tc>
          <w:tcPr/>
          <w:bookmarkStart w:colFirst="0" w:colLast="0" w:name="bookmark=id.7fgtvlw4x11s" w:id="1"/>
          <w:bookmarkEnd w:id="1"/>
          <w:p w:rsidR="00000000" w:rsidDel="00000000" w:rsidP="00000000" w:rsidRDefault="00000000" w:rsidRPr="00000000" w14:paraId="00000021">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2">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gridSpan w:val="2"/>
          </w:tcPr>
          <w:p w:rsidR="00000000" w:rsidDel="00000000" w:rsidP="00000000" w:rsidRDefault="00000000" w:rsidRPr="00000000" w14:paraId="00000024">
            <w:pPr>
              <w:spacing w:after="120" w:befor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2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eowgg7d494n8" w:id="2"/>
            <w:bookmarkEnd w:id="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fraudulently or negligently misrepresenting information required for the verification of the absence of grounds for exclusion or the fulfilment of eligibility or selection criteria or in the performance of a contract or an agreement;</w:t>
            </w:r>
          </w:p>
        </w:tc>
        <w:tc>
          <w:tcPr/>
          <w:p w:rsidR="00000000" w:rsidDel="00000000" w:rsidP="00000000" w:rsidRDefault="00000000" w:rsidRPr="00000000" w14:paraId="00000027">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8">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ryoolilj33y6" w:id="3"/>
            <w:bookmarkEnd w:id="3"/>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entering into agreement with other persons with the aim of distorting competition;</w:t>
            </w:r>
          </w:p>
        </w:tc>
        <w:tc>
          <w:tcPr/>
          <w:p w:rsidR="00000000" w:rsidDel="00000000" w:rsidP="00000000" w:rsidRDefault="00000000" w:rsidRPr="00000000" w14:paraId="0000002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B">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qun4x6dzplc1" w:id="4"/>
            <w:bookmarkEnd w:id="4"/>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violating intellectual property rights;</w:t>
            </w:r>
          </w:p>
        </w:tc>
        <w:tc>
          <w:tcPr/>
          <w:p w:rsidR="00000000" w:rsidDel="00000000" w:rsidP="00000000" w:rsidRDefault="00000000" w:rsidRPr="00000000" w14:paraId="0000002D">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2E">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2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mhvzn48rgpx7" w:id="5"/>
            <w:bookmarkEnd w:id="5"/>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p>
        </w:tc>
        <w:tc>
          <w:tcPr/>
          <w:p w:rsidR="00000000" w:rsidDel="00000000" w:rsidP="00000000" w:rsidRDefault="00000000" w:rsidRPr="00000000" w14:paraId="00000030">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1">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gbxqi6b2efdi" w:id="6"/>
            <w:bookmarkEnd w:id="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attempting to obtain confidential information that may confer upon it undue advantages in the award procedure</w:t>
            </w: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33">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4">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incitement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p w:rsidR="00000000" w:rsidDel="00000000" w:rsidP="00000000" w:rsidRDefault="00000000" w:rsidRPr="00000000" w14:paraId="00000036">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7">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that the person is guilty of any of the following:</w:t>
            </w:r>
          </w:p>
        </w:tc>
        <w:tc>
          <w:tcPr>
            <w:gridSpan w:val="2"/>
          </w:tcPr>
          <w:p w:rsidR="00000000" w:rsidDel="00000000" w:rsidP="00000000" w:rsidRDefault="00000000" w:rsidRPr="00000000" w14:paraId="00000039">
            <w:pPr>
              <w:spacing w:after="120" w:befor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3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xj8ha7r3g49b" w:id="7"/>
            <w:bookmarkEnd w:id="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fraud, within the meaning of Article 3 of Directive (EU) 2017/1371 and Article 1 of the Convention on the protection of the European Communities' financial interests, drawn up by the Council Act of 26 July 1995;</w:t>
            </w:r>
          </w:p>
        </w:tc>
        <w:tc>
          <w:tcPr/>
          <w:p w:rsidR="00000000" w:rsidDel="00000000" w:rsidP="00000000" w:rsidRDefault="00000000" w:rsidRPr="00000000" w14:paraId="0000003C">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3D">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3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m457mrxl50nm" w:id="8"/>
            <w:bookmarkEnd w:id="8"/>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Council Act of 26 May 1997, or conduct referred to in Article 2(1) of Council Framework Decision 2003/568/JHA, or corruption as defined in other applicable laws;</w:t>
            </w:r>
          </w:p>
        </w:tc>
        <w:tc>
          <w:tcPr/>
          <w:p w:rsidR="00000000" w:rsidDel="00000000" w:rsidP="00000000" w:rsidRDefault="00000000" w:rsidRPr="00000000" w14:paraId="0000003F">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0">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437349k6q88h" w:id="9"/>
            <w:bookmarkEnd w:id="9"/>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conduct related to a criminal organisation, as referred to in Article 2 of Council Framework Decision 2008/841/JHA;</w:t>
            </w:r>
          </w:p>
        </w:tc>
        <w:tc>
          <w:tcPr/>
          <w:p w:rsidR="00000000" w:rsidDel="00000000" w:rsidP="00000000" w:rsidRDefault="00000000" w:rsidRPr="00000000" w14:paraId="00000042">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3">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yegrygeasndb" w:id="10"/>
            <w:bookmarkEnd w:id="1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money laundering or terrorist financing, within the meaning of Article 1(3), (4) and (5) of Directive (EU) 2015/849 of the European Parliament and of the Council;</w:t>
            </w:r>
          </w:p>
        </w:tc>
        <w:tc>
          <w:tcPr/>
          <w:p w:rsidR="00000000" w:rsidDel="00000000" w:rsidP="00000000" w:rsidRDefault="00000000" w:rsidRPr="00000000" w14:paraId="00000045">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6">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ajrm9paysk2s" w:id="11"/>
            <w:bookmarkEnd w:id="1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p w:rsidR="00000000" w:rsidDel="00000000" w:rsidP="00000000" w:rsidRDefault="00000000" w:rsidRPr="00000000" w14:paraId="00000048">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9">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nwfrzrfr8uxc" w:id="12"/>
            <w:bookmarkEnd w:id="1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child labour or other offences concerning trafficking in human beings as referred to in Article 2 of Directive 2011/36/EU of the European Parliament and of the Council;</w:t>
            </w:r>
          </w:p>
        </w:tc>
        <w:tc>
          <w:tcPr/>
          <w:p w:rsidR="00000000" w:rsidDel="00000000" w:rsidP="00000000" w:rsidRDefault="00000000" w:rsidRPr="00000000" w14:paraId="0000004B">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C">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the European Anti-Fraud Office (OLAF), the Court of Auditors or the EPPO; </w:t>
            </w:r>
          </w:p>
        </w:tc>
        <w:tc>
          <w:tcPr/>
          <w:p w:rsidR="00000000" w:rsidDel="00000000" w:rsidP="00000000" w:rsidRDefault="00000000" w:rsidRPr="00000000" w14:paraId="0000004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4F">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b2d8brfz9kls" w:id="13"/>
            <w:bookmarkEnd w:id="13"/>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judgment or final administrative decision that the person has committed an irregularity within the meaning of Article 1(2) of Council Regulation (EC, Euratom) No 2988/95;</w:t>
            </w:r>
          </w:p>
        </w:tc>
        <w:tc>
          <w:tcPr/>
          <w:p w:rsidR="00000000" w:rsidDel="00000000" w:rsidP="00000000" w:rsidRDefault="00000000" w:rsidRPr="00000000" w14:paraId="00000051">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2">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p w:rsidR="00000000" w:rsidDel="00000000" w:rsidP="00000000" w:rsidRDefault="00000000" w:rsidRPr="00000000" w14:paraId="00000054">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5">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only for legal persons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it has been established by a final judgment or final administrative decision that the person has been created with the intent provided for in point (g).</w:t>
            </w:r>
          </w:p>
        </w:tc>
        <w:tc>
          <w:tcPr/>
          <w:p w:rsidR="00000000" w:rsidDel="00000000" w:rsidP="00000000" w:rsidRDefault="00000000" w:rsidRPr="00000000" w14:paraId="00000057">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8">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p w:rsidR="00000000" w:rsidDel="00000000" w:rsidP="00000000" w:rsidRDefault="00000000" w:rsidRPr="00000000" w14:paraId="0000005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5B">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numPr>
                <w:ilvl w:val="0"/>
                <w:numId w:val="12"/>
              </w:numPr>
              <w:spacing w:after="40" w:before="40" w:lineRule="auto"/>
              <w:ind w:left="502" w:hanging="502"/>
              <w:jc w:val="both"/>
              <w:rPr>
                <w:color w:val="000000"/>
              </w:rPr>
            </w:pPr>
            <w:r w:rsidDel="00000000" w:rsidR="00000000" w:rsidRPr="00000000">
              <w:rPr>
                <w:color w:val="000000"/>
                <w:rtl w:val="0"/>
              </w:rPr>
              <w:t xml:space="preserve">declares that, for the situations referred to in points (1) (c) to (1) (i) above, in the absence of a final judgement or a final administrative decision, the person is</w:t>
            </w:r>
            <w:r w:rsidDel="00000000" w:rsidR="00000000" w:rsidRPr="00000000">
              <w:rPr>
                <w:color w:val="000000"/>
                <w:vertAlign w:val="superscript"/>
              </w:rPr>
              <w:footnoteReference w:customMarkFollows="0" w:id="1"/>
            </w:r>
            <w:r w:rsidDel="00000000" w:rsidR="00000000" w:rsidRPr="00000000">
              <w:rPr>
                <w:color w:val="000000"/>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120" w:before="240" w:lineRule="auto"/>
              <w:jc w:val="both"/>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120" w:before="240" w:lineRule="auto"/>
              <w:jc w:val="both"/>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subject to facts referred to in decisions of entities or persons being entrusted with EU budget implementation tasks;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subject to information transmitted by Member States implementing Union funds;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subject to decisions of the Commission relating to the infringement of Union competition law or of a national competent authority relating to the infringement of Union or national competition law;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pStyle w:val="Title"/>
        <w:ind w:left="426" w:hanging="426"/>
        <w:jc w:val="both"/>
        <w:rPr>
          <w:b w:val="0"/>
          <w:bCs w:val="0"/>
          <w:smallCaps w:val="0"/>
        </w:rPr>
      </w:pPr>
      <w:r w:rsidDel="00000000" w:rsidR="00000000" w:rsidRPr="00000000">
        <w:rPr>
          <w:rtl w:val="0"/>
        </w:rPr>
        <w:t xml:space="preserve">II – Situations of exclusion concerning natural or legal persons with power of representation, decision-making or control over the legal person and beneficial owners</w:t>
      </w:r>
      <w:r w:rsidDel="00000000" w:rsidR="00000000" w:rsidRPr="00000000">
        <w:rPr>
          <w:rtl w:val="0"/>
        </w:rPr>
      </w:r>
    </w:p>
    <w:p w:rsidR="00000000" w:rsidDel="00000000" w:rsidP="00000000" w:rsidRDefault="00000000" w:rsidRPr="00000000" w14:paraId="00000073">
      <w:pPr>
        <w:spacing w:after="240" w:before="120" w:lineRule="auto"/>
        <w:jc w:val="center"/>
        <w:rPr>
          <w:i w:val="1"/>
          <w:iCs w:val="1"/>
        </w:rPr>
      </w:pPr>
      <w:r w:rsidDel="00000000" w:rsidR="00000000" w:rsidRPr="00000000">
        <w:rPr>
          <w:b w:val="1"/>
          <w:bCs w:val="1"/>
          <w:i w:val="1"/>
          <w:iCs w:val="1"/>
          <w:u w:val="single"/>
          <w:rtl w:val="0"/>
        </w:rPr>
        <w:t xml:space="preserve">Not applicable when ‘the person’ is a natural person, a Member State or a local authority. In all other cases to be filled in by all involved entities</w:t>
      </w:r>
      <w:r w:rsidDel="00000000" w:rsidR="00000000" w:rsidRPr="00000000">
        <w:rPr>
          <w:b w:val="1"/>
          <w:bCs w:val="1"/>
          <w:i w:val="1"/>
          <w:iCs w:val="1"/>
          <w:u w:val="single"/>
          <w:vertAlign w:val="superscript"/>
          <w:rtl w:val="0"/>
        </w:rPr>
        <w:t xml:space="preserve">1</w:t>
      </w:r>
      <w:r w:rsidDel="00000000" w:rsidR="00000000" w:rsidRPr="00000000">
        <w:rPr>
          <w:b w:val="1"/>
          <w:bCs w:val="1"/>
          <w:i w:val="1"/>
          <w:iCs w:val="1"/>
          <w:u w:val="single"/>
          <w:rtl w:val="0"/>
        </w:rPr>
        <w:t xml:space="preserve">.</w:t>
      </w:r>
      <w:r w:rsidDel="00000000" w:rsidR="00000000" w:rsidRPr="00000000">
        <w:rPr>
          <w:rtl w:val="0"/>
        </w:rPr>
      </w:r>
    </w:p>
    <w:tbl>
      <w:tblPr>
        <w:tblStyle w:val="Table4"/>
        <w:tblW w:w="966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47"/>
        <w:gridCol w:w="670"/>
        <w:gridCol w:w="614"/>
        <w:gridCol w:w="630"/>
        <w:tblGridChange w:id="0">
          <w:tblGrid>
            <w:gridCol w:w="7747"/>
            <w:gridCol w:w="670"/>
            <w:gridCol w:w="614"/>
            <w:gridCol w:w="630"/>
          </w:tblGrid>
        </w:tblGridChange>
      </w:tblGrid>
      <w:tr>
        <w:trPr>
          <w:cantSplit w:val="0"/>
          <w:tblHeader w:val="0"/>
        </w:trPr>
        <w:tc>
          <w:tcPr>
            <w:vAlign w:val="center"/>
          </w:tcPr>
          <w:p w:rsidR="00000000" w:rsidDel="00000000" w:rsidP="00000000" w:rsidRDefault="00000000" w:rsidRPr="00000000" w14:paraId="00000074">
            <w:pPr>
              <w:numPr>
                <w:ilvl w:val="0"/>
                <w:numId w:val="12"/>
              </w:numPr>
              <w:spacing w:after="40" w:before="40" w:lineRule="auto"/>
              <w:ind w:left="502" w:hanging="360"/>
              <w:jc w:val="both"/>
              <w:rPr/>
            </w:pPr>
            <w:r w:rsidDel="00000000" w:rsidR="00000000" w:rsidRPr="00000000">
              <w:rPr>
                <w:rtl w:val="0"/>
              </w:rPr>
              <w:t xml:space="preserve">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 </w:t>
            </w:r>
          </w:p>
        </w:tc>
        <w:tc>
          <w:tcPr/>
          <w:p w:rsidR="00000000" w:rsidDel="00000000" w:rsidP="00000000" w:rsidRDefault="00000000" w:rsidRPr="00000000" w14:paraId="00000075">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76">
            <w:pPr>
              <w:spacing w:after="120" w:before="240" w:lineRule="auto"/>
              <w:jc w:val="both"/>
              <w:rPr/>
            </w:pPr>
            <w:r w:rsidDel="00000000" w:rsidR="00000000" w:rsidRPr="00000000">
              <w:rPr>
                <w:rtl w:val="0"/>
              </w:rPr>
              <w:t xml:space="preserve">NO</w:t>
            </w:r>
          </w:p>
        </w:tc>
        <w:tc>
          <w:tcPr/>
          <w:p w:rsidR="00000000" w:rsidDel="00000000" w:rsidP="00000000" w:rsidRDefault="00000000" w:rsidRPr="00000000" w14:paraId="00000077">
            <w:pPr>
              <w:spacing w:after="120" w:before="240" w:lineRule="auto"/>
              <w:jc w:val="both"/>
              <w:rPr/>
            </w:pPr>
            <w:r w:rsidDel="00000000" w:rsidR="00000000" w:rsidRPr="00000000">
              <w:rPr>
                <w:rtl w:val="0"/>
              </w:rPr>
              <w:t xml:space="preserve">N/A</w:t>
            </w:r>
          </w:p>
        </w:tc>
      </w:tr>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(1)(c) above (grave professional misconduct)</w:t>
            </w:r>
          </w:p>
        </w:tc>
        <w:tc>
          <w:tcPr>
            <w:vAlign w:val="center"/>
          </w:tcPr>
          <w:p w:rsidR="00000000" w:rsidDel="00000000" w:rsidP="00000000" w:rsidRDefault="00000000" w:rsidRPr="00000000" w14:paraId="00000079">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7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7B">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(1)(d) above (fraud, corruption or other criminal offence)</w:t>
            </w:r>
          </w:p>
        </w:tc>
        <w:tc>
          <w:tcPr>
            <w:vAlign w:val="center"/>
          </w:tcPr>
          <w:p w:rsidR="00000000" w:rsidDel="00000000" w:rsidP="00000000" w:rsidRDefault="00000000" w:rsidRPr="00000000" w14:paraId="0000007D">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7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7F">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(1)(e) above (significant deficiencies in performance of a contract )</w:t>
            </w:r>
          </w:p>
        </w:tc>
        <w:tc>
          <w:tcPr>
            <w:vAlign w:val="center"/>
          </w:tcPr>
          <w:p w:rsidR="00000000" w:rsidDel="00000000" w:rsidP="00000000" w:rsidRDefault="00000000" w:rsidRPr="00000000" w14:paraId="00000081">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2">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3">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(1)(f) above (irregularity)</w:t>
            </w:r>
          </w:p>
        </w:tc>
        <w:tc>
          <w:tcPr>
            <w:vAlign w:val="center"/>
          </w:tcPr>
          <w:p w:rsidR="00000000" w:rsidDel="00000000" w:rsidP="00000000" w:rsidRDefault="00000000" w:rsidRPr="00000000" w14:paraId="00000085">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6">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7">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(1)(g) above (creation of an entity with the intent to circumvent legal obligations)</w:t>
            </w:r>
          </w:p>
        </w:tc>
        <w:tc>
          <w:tcPr>
            <w:vAlign w:val="center"/>
          </w:tcPr>
          <w:p w:rsidR="00000000" w:rsidDel="00000000" w:rsidP="00000000" w:rsidRDefault="00000000" w:rsidRPr="00000000" w14:paraId="00000089">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A">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B">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(1)(h) above (person created with the intent to circumvent legal obligations)</w:t>
            </w:r>
          </w:p>
        </w:tc>
        <w:tc>
          <w:tcPr>
            <w:vAlign w:val="center"/>
          </w:tcPr>
          <w:p w:rsidR="00000000" w:rsidDel="00000000" w:rsidP="00000000" w:rsidRDefault="00000000" w:rsidRPr="00000000" w14:paraId="0000008D">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8E">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8F">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90">
      <w:pPr>
        <w:pStyle w:val="Title"/>
        <w:ind w:left="426" w:hanging="426"/>
        <w:rPr/>
      </w:pPr>
      <w:r w:rsidDel="00000000" w:rsidR="00000000" w:rsidRPr="00000000">
        <w:rPr>
          <w:rtl w:val="0"/>
        </w:rPr>
        <w:t xml:space="preserve">III – Situations of exclusion concerning natural or legal persons assuming unlimited liability for the debts of the legal person</w:t>
      </w:r>
    </w:p>
    <w:p w:rsidR="00000000" w:rsidDel="00000000" w:rsidP="00000000" w:rsidRDefault="00000000" w:rsidRPr="00000000" w14:paraId="00000091">
      <w:pPr>
        <w:spacing w:after="240" w:before="120" w:lineRule="auto"/>
        <w:jc w:val="center"/>
        <w:rPr>
          <w:i w:val="1"/>
          <w:iCs w:val="1"/>
        </w:rPr>
      </w:pPr>
      <w:r w:rsidDel="00000000" w:rsidR="00000000" w:rsidRPr="00000000">
        <w:rPr>
          <w:b w:val="1"/>
          <w:bCs w:val="1"/>
          <w:i w:val="1"/>
          <w:iCs w:val="1"/>
          <w:u w:val="single"/>
          <w:rtl w:val="0"/>
        </w:rPr>
        <w:t xml:space="preserve">Not applicable when ‘the person’ is a natural person, a Member State, a local authority or legal persons with limited liability. In all other cases to be filled in by all involved entities</w:t>
      </w:r>
      <w:r w:rsidDel="00000000" w:rsidR="00000000" w:rsidRPr="00000000">
        <w:rPr>
          <w:b w:val="1"/>
          <w:bCs w:val="1"/>
          <w:i w:val="1"/>
          <w:iCs w:val="1"/>
          <w:u w:val="single"/>
          <w:vertAlign w:val="superscript"/>
          <w:rtl w:val="0"/>
        </w:rPr>
        <w:t xml:space="preserve">1</w:t>
      </w:r>
      <w:r w:rsidDel="00000000" w:rsidR="00000000" w:rsidRPr="00000000">
        <w:rPr>
          <w:b w:val="1"/>
          <w:bCs w:val="1"/>
          <w:i w:val="1"/>
          <w:iCs w:val="1"/>
          <w:u w:val="single"/>
          <w:rtl w:val="0"/>
        </w:rPr>
        <w:t xml:space="preserve">.</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tbl>
      <w:tblPr>
        <w:tblStyle w:val="Table5"/>
        <w:tblW w:w="966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47"/>
        <w:gridCol w:w="670"/>
        <w:gridCol w:w="614"/>
        <w:gridCol w:w="630"/>
        <w:tblGridChange w:id="0">
          <w:tblGrid>
            <w:gridCol w:w="7747"/>
            <w:gridCol w:w="670"/>
            <w:gridCol w:w="614"/>
            <w:gridCol w:w="630"/>
          </w:tblGrid>
        </w:tblGridChange>
      </w:tblGrid>
      <w:tr>
        <w:trPr>
          <w:cantSplit w:val="0"/>
          <w:tblHeader w:val="0"/>
        </w:trPr>
        <w:tc>
          <w:tcPr/>
          <w:p w:rsidR="00000000" w:rsidDel="00000000" w:rsidP="00000000" w:rsidRDefault="00000000" w:rsidRPr="00000000" w14:paraId="00000093">
            <w:pPr>
              <w:numPr>
                <w:ilvl w:val="0"/>
                <w:numId w:val="12"/>
              </w:numPr>
              <w:spacing w:after="40" w:before="40" w:lineRule="auto"/>
              <w:ind w:left="502" w:hanging="360"/>
              <w:jc w:val="both"/>
              <w:rPr/>
            </w:pPr>
            <w:r w:rsidDel="00000000" w:rsidR="00000000" w:rsidRPr="00000000">
              <w:rPr>
                <w:rtl w:val="0"/>
              </w:rPr>
              <w:t xml:space="preserve"> declares that a natural or legal person that assumes unlimited liability for the debts of the above-mentioned legal person is in one of the following situations [</w:t>
            </w:r>
            <w:r w:rsidDel="00000000" w:rsidR="00000000" w:rsidRPr="00000000">
              <w:rPr>
                <w:b w:val="1"/>
                <w:bCs w:val="1"/>
                <w:i w:val="1"/>
                <w:iCs w:val="1"/>
                <w:u w:val="single"/>
                <w:rtl w:val="0"/>
              </w:rPr>
              <w:t xml:space="preserve">If yes, please indicate in annex to this declaration which situation and the name(s) of the concerned person(s) with a brief explanation</w:t>
            </w:r>
            <w:r w:rsidDel="00000000" w:rsidR="00000000" w:rsidRPr="00000000">
              <w:rPr>
                <w:rtl w:val="0"/>
              </w:rPr>
              <w:t xml:space="preserve">]: </w:t>
            </w:r>
          </w:p>
        </w:tc>
        <w:tc>
          <w:tcPr/>
          <w:p w:rsidR="00000000" w:rsidDel="00000000" w:rsidP="00000000" w:rsidRDefault="00000000" w:rsidRPr="00000000" w14:paraId="00000094">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95">
            <w:pPr>
              <w:spacing w:after="120" w:before="240" w:lineRule="auto"/>
              <w:jc w:val="both"/>
              <w:rPr/>
            </w:pPr>
            <w:r w:rsidDel="00000000" w:rsidR="00000000" w:rsidRPr="00000000">
              <w:rPr>
                <w:rtl w:val="0"/>
              </w:rPr>
              <w:t xml:space="preserve">NO</w:t>
            </w:r>
          </w:p>
        </w:tc>
        <w:tc>
          <w:tcPr/>
          <w:p w:rsidR="00000000" w:rsidDel="00000000" w:rsidP="00000000" w:rsidRDefault="00000000" w:rsidRPr="00000000" w14:paraId="00000096">
            <w:pPr>
              <w:spacing w:after="120" w:before="240" w:lineRule="auto"/>
              <w:jc w:val="both"/>
              <w:rPr/>
            </w:pPr>
            <w:r w:rsidDel="00000000" w:rsidR="00000000" w:rsidRPr="00000000">
              <w:rPr>
                <w:rtl w:val="0"/>
              </w:rPr>
              <w:t xml:space="preserve">N/A</w:t>
            </w:r>
          </w:p>
        </w:tc>
      </w:tr>
      <w:tr>
        <w:trPr>
          <w:cantSplit w:val="0"/>
          <w:tblHeader w:val="0"/>
        </w:trPr>
        <w:tc>
          <w:tcP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851"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(a) above (bankruptcy)</w:t>
            </w:r>
          </w:p>
        </w:tc>
        <w:tc>
          <w:tcPr>
            <w:vAlign w:val="center"/>
          </w:tcPr>
          <w:p w:rsidR="00000000" w:rsidDel="00000000" w:rsidP="00000000" w:rsidRDefault="00000000" w:rsidRPr="00000000" w14:paraId="00000098">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99">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9A">
            <w:pPr>
              <w:spacing w:after="120" w:before="240" w:lineRule="auto"/>
              <w:jc w:val="both"/>
              <w:rPr/>
            </w:pPr>
            <w:r w:rsidDel="00000000" w:rsidR="00000000" w:rsidRPr="00000000">
              <w:rPr>
                <w:rtl w:val="0"/>
              </w:rPr>
              <w:t xml:space="preserve">☐</w:t>
            </w:r>
          </w:p>
        </w:tc>
      </w:tr>
      <w:tr>
        <w:trPr>
          <w:cantSplit w:val="0"/>
          <w:tblHeader w:val="0"/>
        </w:trPr>
        <w:tc>
          <w:tcP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851"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(b) above (breach in payment of taxes or social security contributions)</w:t>
            </w:r>
          </w:p>
        </w:tc>
        <w:tc>
          <w:tcPr>
            <w:vAlign w:val="center"/>
          </w:tcPr>
          <w:p w:rsidR="00000000" w:rsidDel="00000000" w:rsidP="00000000" w:rsidRDefault="00000000" w:rsidRPr="00000000" w14:paraId="0000009C">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9D">
            <w:pPr>
              <w:spacing w:after="120" w:before="240" w:lineRule="auto"/>
              <w:jc w:val="both"/>
              <w:rPr/>
            </w:pPr>
            <w:r w:rsidDel="00000000" w:rsidR="00000000" w:rsidRPr="00000000">
              <w:rPr>
                <w:rtl w:val="0"/>
              </w:rPr>
              <w:t xml:space="preserve">☐</w:t>
            </w:r>
          </w:p>
        </w:tc>
        <w:tc>
          <w:tcPr>
            <w:vAlign w:val="center"/>
          </w:tcPr>
          <w:p w:rsidR="00000000" w:rsidDel="00000000" w:rsidP="00000000" w:rsidRDefault="00000000" w:rsidRPr="00000000" w14:paraId="0000009E">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9F">
      <w:pPr>
        <w:pStyle w:val="Title"/>
        <w:rPr/>
      </w:pPr>
      <w:r w:rsidDel="00000000" w:rsidR="00000000" w:rsidRPr="00000000">
        <w:rPr>
          <w:rtl w:val="0"/>
        </w:rPr>
        <w:t xml:space="preserve">IV –</w:t>
      </w:r>
      <w:r w:rsidDel="00000000" w:rsidR="00000000" w:rsidRPr="00000000">
        <w:rPr>
          <w:rFonts w:ascii="Times New Roman" w:cs="Times New Roman" w:eastAsia="Times New Roman" w:hAnsi="Times New Roman"/>
          <w:b w:val="0"/>
          <w:bCs w:val="0"/>
          <w:smallCaps w:val="0"/>
          <w:rtl w:val="0"/>
        </w:rPr>
        <w:t xml:space="preserve"> </w:t>
      </w:r>
      <w:r w:rsidDel="00000000" w:rsidR="00000000" w:rsidRPr="00000000">
        <w:rPr>
          <w:rtl w:val="0"/>
        </w:rPr>
        <w:t xml:space="preserve">Other Grounds for rejection from this procedure</w:t>
      </w:r>
    </w:p>
    <w:p w:rsidR="00000000" w:rsidDel="00000000" w:rsidP="00000000" w:rsidRDefault="00000000" w:rsidRPr="00000000" w14:paraId="000000A0">
      <w:pPr>
        <w:spacing w:after="120" w:before="120" w:lineRule="auto"/>
        <w:ind w:firstLine="1"/>
        <w:jc w:val="both"/>
        <w:rPr>
          <w:b w:val="1"/>
          <w:bCs w:val="1"/>
          <w:i w:val="1"/>
          <w:iCs w:val="1"/>
        </w:rPr>
      </w:pPr>
      <w:r w:rsidDel="00000000" w:rsidR="00000000" w:rsidRPr="00000000">
        <w:rPr>
          <w:b w:val="1"/>
          <w:bCs w:val="1"/>
          <w:i w:val="1"/>
          <w:iCs w:val="1"/>
          <w:rtl w:val="0"/>
        </w:rPr>
        <w:t xml:space="preserve">(to be filled in individually by the sole candidate/tenderer or all members in case of a joint request to participate/tender (consortium))</w:t>
      </w:r>
    </w:p>
    <w:p w:rsidR="00000000" w:rsidDel="00000000" w:rsidP="00000000" w:rsidRDefault="00000000" w:rsidRPr="00000000" w14:paraId="000000A1">
      <w:pPr>
        <w:rPr/>
      </w:pPr>
      <w:r w:rsidDel="00000000" w:rsidR="00000000" w:rsidRPr="00000000">
        <w:rPr>
          <w:rtl w:val="0"/>
        </w:rPr>
      </w:r>
    </w:p>
    <w:tbl>
      <w:tblPr>
        <w:tblStyle w:val="Table6"/>
        <w:tblW w:w="975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27"/>
        <w:gridCol w:w="670"/>
        <w:gridCol w:w="759"/>
        <w:tblGridChange w:id="0">
          <w:tblGrid>
            <w:gridCol w:w="8327"/>
            <w:gridCol w:w="670"/>
            <w:gridCol w:w="759"/>
          </w:tblGrid>
        </w:tblGridChange>
      </w:tblGrid>
      <w:tr>
        <w:trPr>
          <w:cantSplit w:val="0"/>
          <w:tblHeader w:val="0"/>
        </w:trPr>
        <w:tc>
          <w:tcPr/>
          <w:p w:rsidR="00000000" w:rsidDel="00000000" w:rsidP="00000000" w:rsidRDefault="00000000" w:rsidRPr="00000000" w14:paraId="000000A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40" w:before="4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declares that the above-mentioned  person:</w:t>
            </w:r>
          </w:p>
        </w:tc>
        <w:tc>
          <w:tcPr/>
          <w:p w:rsidR="00000000" w:rsidDel="00000000" w:rsidP="00000000" w:rsidRDefault="00000000" w:rsidRPr="00000000" w14:paraId="000000A3">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A4">
            <w:pPr>
              <w:spacing w:after="120" w:before="240" w:lineRule="auto"/>
              <w:jc w:val="both"/>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A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p w:rsidR="00000000" w:rsidDel="00000000" w:rsidP="00000000" w:rsidRDefault="00000000" w:rsidRPr="00000000" w14:paraId="000000A6">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A7">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A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professional conflicting interests which may negatively affect the performance of the contract in accordance with point 20.6 of Annex I of the EU Financial Regulation.</w:t>
            </w:r>
          </w:p>
        </w:tc>
        <w:tc>
          <w:tcPr/>
          <w:p w:rsidR="00000000" w:rsidDel="00000000" w:rsidP="00000000" w:rsidRDefault="00000000" w:rsidRPr="00000000" w14:paraId="000000A9">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AA">
            <w:pPr>
              <w:spacing w:after="120" w:before="240" w:lineRule="auto"/>
              <w:jc w:val="both"/>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A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the addressee of a decision prohibiting the award of the contract for having received foreign subsidies distorting the internal market adopted by the Commission.</w:t>
            </w:r>
          </w:p>
        </w:tc>
        <w:tc>
          <w:tcPr/>
          <w:p w:rsidR="00000000" w:rsidDel="00000000" w:rsidP="00000000" w:rsidRDefault="00000000" w:rsidRPr="00000000" w14:paraId="000000AC">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AD">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AE">
      <w:pPr>
        <w:pStyle w:val="Title"/>
        <w:rPr/>
      </w:pPr>
      <w:r w:rsidDel="00000000" w:rsidR="00000000" w:rsidRPr="00000000">
        <w:rPr>
          <w:rtl w:val="0"/>
        </w:rPr>
        <w:t xml:space="preserve">V – Remedial measures</w:t>
      </w:r>
    </w:p>
    <w:p w:rsidR="00000000" w:rsidDel="00000000" w:rsidP="00000000" w:rsidRDefault="00000000" w:rsidRPr="00000000" w14:paraId="000000AF">
      <w:pPr>
        <w:spacing w:after="120" w:before="120" w:lineRule="auto"/>
        <w:jc w:val="both"/>
        <w:rPr>
          <w:color w:val="000000"/>
        </w:rPr>
      </w:pPr>
      <w:r w:rsidDel="00000000" w:rsidR="00000000" w:rsidRPr="00000000">
        <w:rPr>
          <w:rtl w:val="0"/>
        </w:rPr>
        <w:t xml:space="preserve">If the person declares one of the </w:t>
      </w:r>
      <w:r w:rsidDel="00000000" w:rsidR="00000000" w:rsidRPr="00000000">
        <w:rPr>
          <w:color w:val="000000"/>
          <w:rtl w:val="0"/>
        </w:rPr>
        <w:t xml:space="preserve">situations of exclusion listed above, it may indicate remedial measures it has taken to remedy the exclusion situation, in order to allow the authorising officer to determine whether such measures are sufficient to demonstrate its reliability.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 This does not apply for situations referred in point (1)(d) of this declaration.</w:t>
      </w:r>
    </w:p>
    <w:p w:rsidR="00000000" w:rsidDel="00000000" w:rsidP="00000000" w:rsidRDefault="00000000" w:rsidRPr="00000000" w14:paraId="000000B0">
      <w:pPr>
        <w:pStyle w:val="Title"/>
        <w:rPr/>
      </w:pPr>
      <w:r w:rsidDel="00000000" w:rsidR="00000000" w:rsidRPr="00000000">
        <w:rPr>
          <w:rtl w:val="0"/>
        </w:rPr>
        <w:t xml:space="preserve">VI–evidence on exclusion criteria</w:t>
      </w:r>
    </w:p>
    <w:p w:rsidR="00000000" w:rsidDel="00000000" w:rsidP="00000000" w:rsidRDefault="00000000" w:rsidRPr="00000000" w14:paraId="000000B1">
      <w:pPr>
        <w:spacing w:after="120" w:before="120" w:lineRule="auto"/>
        <w:ind w:firstLine="11"/>
        <w:jc w:val="both"/>
        <w:rPr/>
      </w:pPr>
      <w:r w:rsidDel="00000000" w:rsidR="00000000" w:rsidRPr="00000000">
        <w:rPr>
          <w:rtl w:val="0"/>
        </w:rPr>
        <w:t xml:space="preserve">The tender documents set out in detail which involved entities must provide the appropriate evidence to prove that they are not in an exclusion situation referred to in (1) and when the evidence needs to be provided.</w:t>
      </w:r>
    </w:p>
    <w:p w:rsidR="00000000" w:rsidDel="00000000" w:rsidP="00000000" w:rsidRDefault="00000000" w:rsidRPr="00000000" w14:paraId="000000B2">
      <w:pPr>
        <w:spacing w:after="120" w:before="120" w:lineRule="auto"/>
        <w:jc w:val="both"/>
        <w:rPr/>
      </w:pPr>
      <w:r w:rsidDel="00000000" w:rsidR="00000000" w:rsidRPr="00000000">
        <w:rPr>
          <w:rtl w:val="0"/>
        </w:rPr>
        <w:t xml:space="preserve">The following could serve as evidence:</w:t>
      </w:r>
    </w:p>
    <w:p w:rsidR="00000000" w:rsidDel="00000000" w:rsidP="00000000" w:rsidRDefault="00000000" w:rsidRPr="00000000" w14:paraId="000000B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280" w:line="240" w:lineRule="auto"/>
        <w:ind w:left="56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000000" w:rsidDel="00000000" w:rsidP="00000000" w:rsidRDefault="00000000" w:rsidRPr="00000000" w14:paraId="000000B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480"/>
          <w:tab w:val="left" w:leader="none" w:pos="-142"/>
          <w:tab w:val="left" w:leader="none" w:pos="426"/>
          <w:tab w:val="left" w:leader="none" w:pos="4680"/>
          <w:tab w:val="left" w:leader="none" w:pos="8400"/>
        </w:tabs>
        <w:spacing w:after="280" w:before="0" w:line="240" w:lineRule="auto"/>
        <w:ind w:left="56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000000" w:rsidDel="00000000" w:rsidP="00000000" w:rsidRDefault="00000000" w:rsidRPr="00000000" w14:paraId="000000B5">
      <w:pPr>
        <w:spacing w:after="280" w:before="280" w:lineRule="auto"/>
        <w:jc w:val="both"/>
        <w:rPr/>
      </w:pPr>
      <w:r w:rsidDel="00000000" w:rsidR="00000000" w:rsidRPr="00000000">
        <w:rPr>
          <w:rtl w:val="0"/>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000000" w:rsidDel="00000000" w:rsidP="00000000" w:rsidRDefault="00000000" w:rsidRPr="00000000" w14:paraId="000000B6">
      <w:pPr>
        <w:spacing w:after="280" w:before="280" w:lineRule="auto"/>
        <w:jc w:val="both"/>
        <w:rPr/>
      </w:pPr>
      <w:r w:rsidDel="00000000" w:rsidR="00000000" w:rsidRPr="00000000">
        <w:rPr>
          <w:rtl w:val="0"/>
        </w:rPr>
        <w:t xml:space="preserve">The signatory declares that the person has already provided the documentary evidence for a previous procedure and confirms that there has been no change in its situation: </w:t>
      </w:r>
    </w:p>
    <w:tbl>
      <w:tblPr>
        <w:tblStyle w:val="Table7"/>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B7">
            <w:pPr>
              <w:jc w:val="center"/>
              <w:rPr>
                <w:b w:val="1"/>
                <w:bCs w:val="1"/>
                <w:sz w:val="22"/>
                <w:szCs w:val="22"/>
              </w:rPr>
            </w:pPr>
            <w:r w:rsidDel="00000000" w:rsidR="00000000" w:rsidRPr="00000000">
              <w:rPr>
                <w:b w:val="1"/>
                <w:bCs w:val="1"/>
                <w:sz w:val="22"/>
                <w:szCs w:val="22"/>
                <w:rtl w:val="0"/>
              </w:rPr>
              <w:t xml:space="preserve">Document</w:t>
            </w:r>
          </w:p>
        </w:tc>
        <w:tc>
          <w:tcPr/>
          <w:p w:rsidR="00000000" w:rsidDel="00000000" w:rsidP="00000000" w:rsidRDefault="00000000" w:rsidRPr="00000000" w14:paraId="000000B8">
            <w:pPr>
              <w:jc w:val="center"/>
              <w:rPr>
                <w:b w:val="1"/>
                <w:bCs w:val="1"/>
                <w:sz w:val="22"/>
                <w:szCs w:val="22"/>
              </w:rPr>
            </w:pPr>
            <w:r w:rsidDel="00000000" w:rsidR="00000000" w:rsidRPr="00000000">
              <w:rPr>
                <w:b w:val="1"/>
                <w:bCs w:val="1"/>
                <w:sz w:val="22"/>
                <w:szCs w:val="22"/>
                <w:rtl w:val="0"/>
              </w:rPr>
              <w:t xml:space="preserve">Full reference to previous procedure</w:t>
            </w:r>
          </w:p>
        </w:tc>
      </w:tr>
      <w:tr>
        <w:trPr>
          <w:cantSplit w:val="0"/>
          <w:tblHeader w:val="0"/>
        </w:trPr>
        <w:tc>
          <w:tcPr/>
          <w:p w:rsidR="00000000" w:rsidDel="00000000" w:rsidP="00000000" w:rsidRDefault="00000000" w:rsidRPr="00000000" w14:paraId="000000B9">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BA">
            <w:pPr>
              <w:rPr/>
            </w:pPr>
            <w:r w:rsidDel="00000000" w:rsidR="00000000" w:rsidRPr="00000000">
              <w:rPr>
                <w:rtl w:val="0"/>
              </w:rPr>
            </w:r>
          </w:p>
        </w:tc>
      </w:tr>
    </w:tbl>
    <w:p w:rsidR="00000000" w:rsidDel="00000000" w:rsidP="00000000" w:rsidRDefault="00000000" w:rsidRPr="00000000" w14:paraId="000000BB">
      <w:pPr>
        <w:spacing w:after="280" w:before="280" w:lineRule="auto"/>
        <w:jc w:val="both"/>
        <w:rPr/>
      </w:pPr>
      <w:r w:rsidDel="00000000" w:rsidR="00000000" w:rsidRPr="00000000">
        <w:rPr>
          <w:rtl w:val="0"/>
        </w:rPr>
        <w:t xml:space="preserve">The person is not required to submit the evidence if it can be accessed on a national database free of charge. </w:t>
      </w:r>
    </w:p>
    <w:p w:rsidR="00000000" w:rsidDel="00000000" w:rsidP="00000000" w:rsidRDefault="00000000" w:rsidRPr="00000000" w14:paraId="000000BC">
      <w:pPr>
        <w:spacing w:after="280" w:before="280" w:lineRule="auto"/>
        <w:jc w:val="both"/>
        <w:rPr/>
      </w:pPr>
      <w:r w:rsidDel="00000000" w:rsidR="00000000" w:rsidRPr="00000000">
        <w:rPr>
          <w:rtl w:val="0"/>
        </w:rPr>
        <w:t xml:space="preserve">The signatory declares that the following internet address of the database/identification data provide access to the evidence required.</w:t>
      </w:r>
    </w:p>
    <w:tbl>
      <w:tblPr>
        <w:tblStyle w:val="Table8"/>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BD">
            <w:pPr>
              <w:keepNext w:val="1"/>
              <w:jc w:val="center"/>
              <w:rPr>
                <w:b w:val="1"/>
                <w:bCs w:val="1"/>
                <w:sz w:val="22"/>
                <w:szCs w:val="22"/>
              </w:rPr>
            </w:pPr>
            <w:r w:rsidDel="00000000" w:rsidR="00000000" w:rsidRPr="00000000">
              <w:rPr>
                <w:rtl w:val="0"/>
              </w:rPr>
              <w:t xml:space="preserve">Internet address of the database</w:t>
            </w:r>
            <w:r w:rsidDel="00000000" w:rsidR="00000000" w:rsidRPr="00000000">
              <w:rPr>
                <w:rtl w:val="0"/>
              </w:rPr>
            </w:r>
          </w:p>
        </w:tc>
        <w:tc>
          <w:tcPr/>
          <w:p w:rsidR="00000000" w:rsidDel="00000000" w:rsidP="00000000" w:rsidRDefault="00000000" w:rsidRPr="00000000" w14:paraId="000000BE">
            <w:pPr>
              <w:jc w:val="center"/>
              <w:rPr>
                <w:b w:val="1"/>
                <w:bCs w:val="1"/>
                <w:sz w:val="22"/>
                <w:szCs w:val="22"/>
              </w:rPr>
            </w:pPr>
            <w:r w:rsidDel="00000000" w:rsidR="00000000" w:rsidRPr="00000000">
              <w:rPr>
                <w:rtl w:val="0"/>
              </w:rPr>
              <w:t xml:space="preserve">Identification data of the document </w:t>
            </w:r>
            <w:r w:rsidDel="00000000" w:rsidR="00000000" w:rsidRPr="00000000">
              <w:rPr>
                <w:rtl w:val="0"/>
              </w:rPr>
            </w:r>
          </w:p>
        </w:tc>
      </w:tr>
      <w:tr>
        <w:trPr>
          <w:cantSplit w:val="0"/>
          <w:tblHeader w:val="0"/>
        </w:trPr>
        <w:tc>
          <w:tcPr/>
          <w:p w:rsidR="00000000" w:rsidDel="00000000" w:rsidP="00000000" w:rsidRDefault="00000000" w:rsidRPr="00000000" w14:paraId="000000BF">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C0">
            <w:pPr>
              <w:rPr/>
            </w:pPr>
            <w:r w:rsidDel="00000000" w:rsidR="00000000" w:rsidRPr="00000000">
              <w:rPr>
                <w:rtl w:val="0"/>
              </w:rPr>
            </w:r>
          </w:p>
        </w:tc>
      </w:tr>
    </w:tbl>
    <w:p w:rsidR="00000000" w:rsidDel="00000000" w:rsidP="00000000" w:rsidRDefault="00000000" w:rsidRPr="00000000" w14:paraId="000000C1">
      <w:pPr>
        <w:pStyle w:val="Title"/>
        <w:numPr>
          <w:ilvl w:val="0"/>
          <w:numId w:val="2"/>
        </w:numPr>
        <w:ind w:left="567" w:hanging="567"/>
        <w:jc w:val="both"/>
        <w:rPr/>
      </w:pPr>
      <w:r w:rsidDel="00000000" w:rsidR="00000000" w:rsidRPr="00000000">
        <w:rPr>
          <w:rtl w:val="0"/>
        </w:rPr>
        <w:t xml:space="preserve">Declaration on honour on selection criteria </w:t>
      </w:r>
    </w:p>
    <w:p w:rsidR="00000000" w:rsidDel="00000000" w:rsidP="00000000" w:rsidRDefault="00000000" w:rsidRPr="00000000" w14:paraId="000000C2">
      <w:pPr>
        <w:spacing w:after="280" w:before="280" w:lineRule="auto"/>
        <w:jc w:val="both"/>
        <w:rPr/>
      </w:pPr>
      <w:r w:rsidDel="00000000" w:rsidR="00000000" w:rsidRPr="00000000">
        <w:rPr>
          <w:rtl w:val="0"/>
        </w:rPr>
        <w:t xml:space="preserve">In case of a procedure with lots the statements in this part B apply to the lot(s) for which the request to participate/tender is submitted.</w:t>
      </w:r>
    </w:p>
    <w:p w:rsidR="00000000" w:rsidDel="00000000" w:rsidP="00000000" w:rsidRDefault="00000000" w:rsidRPr="00000000" w14:paraId="000000C3">
      <w:pPr>
        <w:pStyle w:val="Title"/>
        <w:rPr>
          <w:i w:val="1"/>
          <w:iCs w:val="1"/>
        </w:rPr>
      </w:pPr>
      <w:r w:rsidDel="00000000" w:rsidR="00000000" w:rsidRPr="00000000">
        <w:rPr>
          <w:rtl w:val="0"/>
        </w:rPr>
        <w:t xml:space="preserve">I – Selection criteria</w:t>
      </w:r>
      <w:r w:rsidDel="00000000" w:rsidR="00000000" w:rsidRPr="00000000">
        <w:rPr>
          <w:i w:val="1"/>
          <w:iCs w:val="1"/>
          <w:rtl w:val="0"/>
        </w:rPr>
        <w:t xml:space="preserve"> </w:t>
      </w:r>
    </w:p>
    <w:p w:rsidR="00000000" w:rsidDel="00000000" w:rsidP="00000000" w:rsidRDefault="00000000" w:rsidRPr="00000000" w14:paraId="000000C4">
      <w:pPr>
        <w:spacing w:after="120" w:lineRule="auto"/>
        <w:rPr>
          <w:b w:val="1"/>
          <w:bCs w:val="1"/>
          <w:u w:val="single"/>
        </w:rPr>
      </w:pPr>
      <w:r w:rsidDel="00000000" w:rsidR="00000000" w:rsidRPr="00000000">
        <w:rPr>
          <w:b w:val="1"/>
          <w:bCs w:val="1"/>
          <w:u w:val="single"/>
          <w:rtl w:val="0"/>
        </w:rPr>
        <w:t xml:space="preserve">Selection criteria applicable to the candidate/tenderer as a whole- Consolidated assessment </w:t>
      </w:r>
    </w:p>
    <w:p w:rsidR="00000000" w:rsidDel="00000000" w:rsidP="00000000" w:rsidRDefault="00000000" w:rsidRPr="00000000" w14:paraId="000000C5">
      <w:pPr>
        <w:spacing w:after="120" w:lineRule="auto"/>
        <w:rPr>
          <w:b w:val="1"/>
          <w:bCs w:val="1"/>
          <w:i w:val="1"/>
          <w:iCs w:val="1"/>
        </w:rPr>
      </w:pPr>
      <w:r w:rsidDel="00000000" w:rsidR="00000000" w:rsidRPr="00000000">
        <w:rPr>
          <w:b w:val="1"/>
          <w:bCs w:val="1"/>
          <w:i w:val="1"/>
          <w:iCs w:val="1"/>
          <w:rtl w:val="0"/>
        </w:rPr>
        <w:t xml:space="preserve">(to be filled in ONLY by the sole candidate/tenderer or the group leader in case of a joint request to participate/tender (consortium))</w:t>
      </w:r>
    </w:p>
    <w:p w:rsidR="00000000" w:rsidDel="00000000" w:rsidP="00000000" w:rsidRDefault="00000000" w:rsidRPr="00000000" w14:paraId="000000C6">
      <w:pPr>
        <w:rPr/>
      </w:pPr>
      <w:r w:rsidDel="00000000" w:rsidR="00000000" w:rsidRPr="00000000">
        <w:rPr>
          <w:rtl w:val="0"/>
        </w:rPr>
        <w:t xml:space="preserve">The person, being a sole candidate/tenderer/the group leader of in case of a joint request to participate/tender (consortium), submitting a request to participate/tender for the above procedure</w:t>
      </w:r>
    </w:p>
    <w:p w:rsidR="00000000" w:rsidDel="00000000" w:rsidP="00000000" w:rsidRDefault="00000000" w:rsidRPr="00000000" w14:paraId="000000C7">
      <w:pPr>
        <w:rPr/>
      </w:pPr>
      <w:r w:rsidDel="00000000" w:rsidR="00000000" w:rsidRPr="00000000">
        <w:rPr>
          <w:rtl w:val="0"/>
        </w:rPr>
      </w:r>
    </w:p>
    <w:tbl>
      <w:tblPr>
        <w:tblStyle w:val="Table9"/>
        <w:tblW w:w="92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44"/>
        <w:gridCol w:w="704"/>
        <w:gridCol w:w="602"/>
        <w:gridCol w:w="6"/>
        <w:gridCol w:w="630"/>
        <w:tblGridChange w:id="0">
          <w:tblGrid>
            <w:gridCol w:w="7344"/>
            <w:gridCol w:w="704"/>
            <w:gridCol w:w="602"/>
            <w:gridCol w:w="6"/>
            <w:gridCol w:w="630"/>
          </w:tblGrid>
        </w:tblGridChange>
      </w:tblGrid>
      <w:tr>
        <w:trPr>
          <w:cantSplit w:val="0"/>
          <w:tblHeader w:val="0"/>
        </w:trPr>
        <w:tc>
          <w:tcPr/>
          <w:p w:rsidR="00000000" w:rsidDel="00000000" w:rsidP="00000000" w:rsidRDefault="00000000" w:rsidRPr="00000000" w14:paraId="000000C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502" w:right="0" w:hanging="50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candidate/tenderer, including all members of the group in case of a joint request to participate/tender (consortium), subcontractors and entities on whose capacity the candidate/tenderer intends to rely if applicable:</w:t>
            </w:r>
          </w:p>
        </w:tc>
        <w:tc>
          <w:tcPr/>
          <w:p w:rsidR="00000000" w:rsidDel="00000000" w:rsidP="00000000" w:rsidRDefault="00000000" w:rsidRPr="00000000" w14:paraId="000000C9">
            <w:pPr>
              <w:spacing w:after="120" w:before="240" w:lineRule="auto"/>
              <w:jc w:val="both"/>
              <w:rPr/>
            </w:pPr>
            <w:r w:rsidDel="00000000" w:rsidR="00000000" w:rsidRPr="00000000">
              <w:rPr>
                <w:rtl w:val="0"/>
              </w:rPr>
              <w:t xml:space="preserve">YES</w:t>
            </w:r>
          </w:p>
        </w:tc>
        <w:tc>
          <w:tcPr/>
          <w:p w:rsidR="00000000" w:rsidDel="00000000" w:rsidP="00000000" w:rsidRDefault="00000000" w:rsidRPr="00000000" w14:paraId="000000CA">
            <w:pPr>
              <w:spacing w:after="120" w:before="240" w:lineRule="auto"/>
              <w:jc w:val="both"/>
              <w:rPr/>
            </w:pPr>
            <w:r w:rsidDel="00000000" w:rsidR="00000000" w:rsidRPr="00000000">
              <w:rPr>
                <w:rtl w:val="0"/>
              </w:rPr>
              <w:t xml:space="preserve">NO</w:t>
            </w:r>
          </w:p>
        </w:tc>
        <w:tc>
          <w:tcPr>
            <w:gridSpan w:val="2"/>
          </w:tcPr>
          <w:p w:rsidR="00000000" w:rsidDel="00000000" w:rsidP="00000000" w:rsidRDefault="00000000" w:rsidRPr="00000000" w14:paraId="000000CB">
            <w:pPr>
              <w:spacing w:after="120" w:before="240" w:lineRule="auto"/>
              <w:jc w:val="both"/>
              <w:rPr/>
            </w:pPr>
            <w:r w:rsidDel="00000000" w:rsidR="00000000" w:rsidRPr="00000000">
              <w:rPr>
                <w:rtl w:val="0"/>
              </w:rPr>
              <w:t xml:space="preserve">N/A</w:t>
            </w:r>
          </w:p>
        </w:tc>
      </w:tr>
      <w:tr>
        <w:trPr>
          <w:cantSplit w:val="0"/>
          <w:tblHeader w:val="0"/>
        </w:trPr>
        <w:tc>
          <w:tcPr/>
          <w:p w:rsidR="00000000" w:rsidDel="00000000" w:rsidP="00000000" w:rsidRDefault="00000000" w:rsidRPr="00000000" w14:paraId="000000C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40" w:before="40" w:line="240" w:lineRule="auto"/>
              <w:ind w:left="92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fulfils all the selection criteria for which a consolidated assessment will be made as provided in the tender documents.</w:t>
            </w:r>
          </w:p>
        </w:tc>
        <w:tc>
          <w:tcPr/>
          <w:p w:rsidR="00000000" w:rsidDel="00000000" w:rsidP="00000000" w:rsidRDefault="00000000" w:rsidRPr="00000000" w14:paraId="000000CE">
            <w:pPr>
              <w:spacing w:after="120" w:before="240" w:lineRule="auto"/>
              <w:jc w:val="both"/>
              <w:rPr/>
            </w:pPr>
            <w:r w:rsidDel="00000000" w:rsidR="00000000" w:rsidRPr="00000000">
              <w:rPr>
                <w:rtl w:val="0"/>
              </w:rPr>
              <w:t xml:space="preserve">☐</w:t>
            </w:r>
          </w:p>
        </w:tc>
        <w:tc>
          <w:tcPr>
            <w:gridSpan w:val="2"/>
          </w:tcPr>
          <w:p w:rsidR="00000000" w:rsidDel="00000000" w:rsidP="00000000" w:rsidRDefault="00000000" w:rsidRPr="00000000" w14:paraId="000000CF">
            <w:pPr>
              <w:spacing w:after="120" w:before="240" w:lineRule="auto"/>
              <w:jc w:val="both"/>
              <w:rPr/>
            </w:pPr>
            <w:r w:rsidDel="00000000" w:rsidR="00000000" w:rsidRPr="00000000">
              <w:rPr>
                <w:rtl w:val="0"/>
              </w:rPr>
              <w:t xml:space="preserve">☐</w:t>
            </w:r>
          </w:p>
        </w:tc>
        <w:tc>
          <w:tcPr/>
          <w:p w:rsidR="00000000" w:rsidDel="00000000" w:rsidP="00000000" w:rsidRDefault="00000000" w:rsidRPr="00000000" w14:paraId="000000D1">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spacing w:after="280" w:before="120" w:lineRule="auto"/>
        <w:jc w:val="both"/>
        <w:rPr>
          <w:rFonts w:ascii="Times New Roman" w:cs="Times New Roman" w:eastAsia="Times New Roman" w:hAnsi="Times New Roman"/>
          <w:b w:val="1"/>
          <w:bCs w:val="1"/>
          <w:smallCaps w:val="1"/>
        </w:rPr>
      </w:pPr>
      <w:r w:rsidDel="00000000" w:rsidR="00000000" w:rsidRPr="00000000">
        <w:rPr>
          <w:rFonts w:ascii="Times New Roman" w:cs="Times New Roman" w:eastAsia="Times New Roman" w:hAnsi="Times New Roman"/>
          <w:b w:val="1"/>
          <w:bCs w:val="1"/>
          <w:smallCaps w:val="1"/>
          <w:rtl w:val="0"/>
        </w:rPr>
        <w:t xml:space="preserve">II - Selection Criteria –professional conflicting interests </w:t>
      </w:r>
    </w:p>
    <w:p w:rsidR="00000000" w:rsidDel="00000000" w:rsidP="00000000" w:rsidRDefault="00000000" w:rsidRPr="00000000" w14:paraId="000000D4">
      <w:pPr>
        <w:spacing w:after="120" w:before="120" w:lineRule="auto"/>
        <w:ind w:firstLine="1"/>
        <w:rPr>
          <w:b w:val="1"/>
          <w:bCs w:val="1"/>
          <w:i w:val="1"/>
          <w:iCs w:val="1"/>
        </w:rPr>
      </w:pPr>
      <w:r w:rsidDel="00000000" w:rsidR="00000000" w:rsidRPr="00000000">
        <w:rPr>
          <w:b w:val="1"/>
          <w:bCs w:val="1"/>
          <w:i w:val="1"/>
          <w:iCs w:val="1"/>
          <w:rtl w:val="0"/>
        </w:rPr>
        <w:t xml:space="preserve">(to be filled in by all involved entities)</w:t>
      </w:r>
    </w:p>
    <w:p w:rsidR="00000000" w:rsidDel="00000000" w:rsidP="00000000" w:rsidRDefault="00000000" w:rsidRPr="00000000" w14:paraId="000000D5">
      <w:pPr>
        <w:jc w:val="both"/>
        <w:rPr>
          <w:b w:val="1"/>
          <w:bCs w:val="1"/>
          <w:u w:val="single"/>
        </w:rPr>
      </w:pPr>
      <w:r w:rsidDel="00000000" w:rsidR="00000000" w:rsidRPr="00000000">
        <w:rPr>
          <w:rtl w:val="0"/>
        </w:rPr>
        <w:t xml:space="preserve">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r w:rsidDel="00000000" w:rsidR="00000000" w:rsidRPr="00000000">
        <w:rPr>
          <w:rtl w:val="0"/>
        </w:rPr>
      </w:r>
    </w:p>
    <w:p w:rsidR="00000000" w:rsidDel="00000000" w:rsidP="00000000" w:rsidRDefault="00000000" w:rsidRPr="00000000" w14:paraId="000000D6">
      <w:pPr>
        <w:jc w:val="both"/>
        <w:rPr>
          <w:b w:val="1"/>
          <w:bCs w:val="1"/>
          <w:u w:val="single"/>
        </w:rPr>
      </w:pPr>
      <w:r w:rsidDel="00000000" w:rsidR="00000000" w:rsidRPr="00000000">
        <w:rPr>
          <w:rtl w:val="0"/>
        </w:rPr>
      </w:r>
    </w:p>
    <w:tbl>
      <w:tblPr>
        <w:tblStyle w:val="Table10"/>
        <w:tblW w:w="932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79"/>
        <w:gridCol w:w="951"/>
        <w:gridCol w:w="992"/>
        <w:tblGridChange w:id="0">
          <w:tblGrid>
            <w:gridCol w:w="7379"/>
            <w:gridCol w:w="951"/>
            <w:gridCol w:w="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120" w:before="240" w:lineRule="auto"/>
              <w:jc w:val="center"/>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120" w:before="240" w:lineRule="auto"/>
              <w:jc w:val="center"/>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40" w:before="40" w:line="240" w:lineRule="auto"/>
              <w:ind w:left="993"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subject to conflicting interests which may negatively affect the contract performance.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pStyle w:val="Title"/>
        <w:rPr>
          <w:i w:val="1"/>
          <w:iCs w:val="1"/>
        </w:rPr>
      </w:pPr>
      <w:r w:rsidDel="00000000" w:rsidR="00000000" w:rsidRPr="00000000">
        <w:rPr>
          <w:rtl w:val="0"/>
        </w:rPr>
        <w:t xml:space="preserve">VIII – Evidence on selection criteria</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The tender documents set out in detail the evidence and the time frame within which involved entities must provide it in order to prove that the candidate/tenderer fulfils the selection criteria. </w:t>
      </w:r>
    </w:p>
    <w:p w:rsidR="00000000" w:rsidDel="00000000" w:rsidP="00000000" w:rsidRDefault="00000000" w:rsidRPr="00000000" w14:paraId="000000E0">
      <w:pPr>
        <w:spacing w:after="280" w:before="280" w:lineRule="auto"/>
        <w:jc w:val="both"/>
        <w:rPr/>
      </w:pPr>
      <w:r w:rsidDel="00000000" w:rsidR="00000000" w:rsidRPr="00000000">
        <w:rPr>
          <w:rtl w:val="0"/>
        </w:rPr>
        <w:t xml:space="preserve">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rsidR="00000000" w:rsidDel="00000000" w:rsidP="00000000" w:rsidRDefault="00000000" w:rsidRPr="00000000" w14:paraId="000000E1">
      <w:pPr>
        <w:spacing w:after="280" w:before="280" w:lineRule="auto"/>
        <w:jc w:val="both"/>
        <w:rPr/>
      </w:pPr>
      <w:r w:rsidDel="00000000" w:rsidR="00000000" w:rsidRPr="00000000">
        <w:rPr>
          <w:rtl w:val="0"/>
        </w:rPr>
        <w:t xml:space="preserve">The person is not required to submit the evidence if it has already been submitted for another procurement procedure of the same contracting authority and the documents are still up-to-date.</w:t>
      </w:r>
    </w:p>
    <w:p w:rsidR="00000000" w:rsidDel="00000000" w:rsidP="00000000" w:rsidRDefault="00000000" w:rsidRPr="00000000" w14:paraId="000000E2">
      <w:pPr>
        <w:spacing w:after="280" w:before="280" w:lineRule="auto"/>
        <w:jc w:val="both"/>
        <w:rPr/>
      </w:pPr>
      <w:r w:rsidDel="00000000" w:rsidR="00000000" w:rsidRPr="00000000">
        <w:rPr>
          <w:rtl w:val="0"/>
        </w:rPr>
        <w:t xml:space="preserve">The signatory declares that the person has already provided the documentary evidence for a previous procedure and confirms that there has been no change in its situation: </w:t>
      </w:r>
    </w:p>
    <w:tbl>
      <w:tblPr>
        <w:tblStyle w:val="Table11"/>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E3">
            <w:pPr>
              <w:jc w:val="center"/>
              <w:rPr>
                <w:b w:val="1"/>
                <w:bCs w:val="1"/>
                <w:sz w:val="22"/>
                <w:szCs w:val="22"/>
              </w:rPr>
            </w:pPr>
            <w:r w:rsidDel="00000000" w:rsidR="00000000" w:rsidRPr="00000000">
              <w:rPr>
                <w:b w:val="1"/>
                <w:bCs w:val="1"/>
                <w:sz w:val="22"/>
                <w:szCs w:val="22"/>
                <w:rtl w:val="0"/>
              </w:rPr>
              <w:t xml:space="preserve">Document</w:t>
            </w:r>
          </w:p>
        </w:tc>
        <w:tc>
          <w:tcPr/>
          <w:p w:rsidR="00000000" w:rsidDel="00000000" w:rsidP="00000000" w:rsidRDefault="00000000" w:rsidRPr="00000000" w14:paraId="000000E4">
            <w:pPr>
              <w:jc w:val="center"/>
              <w:rPr>
                <w:b w:val="1"/>
                <w:bCs w:val="1"/>
                <w:sz w:val="22"/>
                <w:szCs w:val="22"/>
              </w:rPr>
            </w:pPr>
            <w:r w:rsidDel="00000000" w:rsidR="00000000" w:rsidRPr="00000000">
              <w:rPr>
                <w:b w:val="1"/>
                <w:bCs w:val="1"/>
                <w:sz w:val="22"/>
                <w:szCs w:val="22"/>
                <w:rtl w:val="0"/>
              </w:rPr>
              <w:t xml:space="preserve">Full reference to previous procedure</w:t>
            </w:r>
          </w:p>
        </w:tc>
      </w:tr>
      <w:tr>
        <w:trPr>
          <w:cantSplit w:val="0"/>
          <w:tblHeader w:val="0"/>
        </w:trPr>
        <w:tc>
          <w:tcPr/>
          <w:p w:rsidR="00000000" w:rsidDel="00000000" w:rsidP="00000000" w:rsidRDefault="00000000" w:rsidRPr="00000000" w14:paraId="000000E5">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E6">
            <w:pPr>
              <w:rPr/>
            </w:pPr>
            <w:r w:rsidDel="00000000" w:rsidR="00000000" w:rsidRPr="00000000">
              <w:rPr>
                <w:rtl w:val="0"/>
              </w:rPr>
            </w:r>
          </w:p>
        </w:tc>
      </w:tr>
    </w:tbl>
    <w:p w:rsidR="00000000" w:rsidDel="00000000" w:rsidP="00000000" w:rsidRDefault="00000000" w:rsidRPr="00000000" w14:paraId="000000E7">
      <w:pPr>
        <w:spacing w:after="280" w:before="280" w:lineRule="auto"/>
        <w:jc w:val="both"/>
        <w:rPr/>
      </w:pPr>
      <w:r w:rsidDel="00000000" w:rsidR="00000000" w:rsidRPr="00000000">
        <w:rPr>
          <w:rtl w:val="0"/>
        </w:rPr>
        <w:t xml:space="preserve">The person is not required to submit the evidence if it can be accessed on a national database free of charge. </w:t>
      </w:r>
    </w:p>
    <w:p w:rsidR="00000000" w:rsidDel="00000000" w:rsidP="00000000" w:rsidRDefault="00000000" w:rsidRPr="00000000" w14:paraId="000000E8">
      <w:pPr>
        <w:spacing w:after="280" w:before="280" w:lineRule="auto"/>
        <w:jc w:val="both"/>
        <w:rPr/>
      </w:pPr>
      <w:r w:rsidDel="00000000" w:rsidR="00000000" w:rsidRPr="00000000">
        <w:rPr>
          <w:rtl w:val="0"/>
        </w:rPr>
        <w:t xml:space="preserve">The signatory declares that the following internet address of the database/identification data provide access to the evidence required.</w:t>
      </w:r>
    </w:p>
    <w:tbl>
      <w:tblPr>
        <w:tblStyle w:val="Table12"/>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6"/>
        <w:gridCol w:w="4678"/>
        <w:tblGridChange w:id="0">
          <w:tblGrid>
            <w:gridCol w:w="4786"/>
            <w:gridCol w:w="4678"/>
          </w:tblGrid>
        </w:tblGridChange>
      </w:tblGrid>
      <w:tr>
        <w:trPr>
          <w:cantSplit w:val="0"/>
          <w:tblHeader w:val="0"/>
        </w:trPr>
        <w:tc>
          <w:tcPr/>
          <w:p w:rsidR="00000000" w:rsidDel="00000000" w:rsidP="00000000" w:rsidRDefault="00000000" w:rsidRPr="00000000" w14:paraId="000000E9">
            <w:pPr>
              <w:jc w:val="center"/>
              <w:rPr>
                <w:b w:val="1"/>
                <w:bCs w:val="1"/>
                <w:sz w:val="22"/>
                <w:szCs w:val="22"/>
              </w:rPr>
            </w:pPr>
            <w:r w:rsidDel="00000000" w:rsidR="00000000" w:rsidRPr="00000000">
              <w:rPr>
                <w:rtl w:val="0"/>
              </w:rPr>
              <w:t xml:space="preserve">Internet address of the database</w:t>
            </w:r>
            <w:r w:rsidDel="00000000" w:rsidR="00000000" w:rsidRPr="00000000">
              <w:rPr>
                <w:rtl w:val="0"/>
              </w:rPr>
            </w:r>
          </w:p>
        </w:tc>
        <w:tc>
          <w:tcPr/>
          <w:p w:rsidR="00000000" w:rsidDel="00000000" w:rsidP="00000000" w:rsidRDefault="00000000" w:rsidRPr="00000000" w14:paraId="000000EA">
            <w:pPr>
              <w:jc w:val="center"/>
              <w:rPr>
                <w:b w:val="1"/>
                <w:bCs w:val="1"/>
                <w:sz w:val="22"/>
                <w:szCs w:val="22"/>
              </w:rPr>
            </w:pPr>
            <w:r w:rsidDel="00000000" w:rsidR="00000000" w:rsidRPr="00000000">
              <w:rPr>
                <w:rtl w:val="0"/>
              </w:rPr>
              <w:t xml:space="preserve">Identification data of the document </w:t>
            </w:r>
            <w:r w:rsidDel="00000000" w:rsidR="00000000" w:rsidRPr="00000000">
              <w:rPr>
                <w:rtl w:val="0"/>
              </w:rPr>
            </w:r>
          </w:p>
        </w:tc>
      </w:tr>
      <w:tr>
        <w:trPr>
          <w:cantSplit w:val="0"/>
          <w:tblHeader w:val="0"/>
        </w:trPr>
        <w:tc>
          <w:tcPr/>
          <w:p w:rsidR="00000000" w:rsidDel="00000000" w:rsidP="00000000" w:rsidRDefault="00000000" w:rsidRPr="00000000" w14:paraId="000000EB">
            <w:pPr>
              <w:rPr/>
            </w:pPr>
            <w:r w:rsidDel="00000000" w:rsidR="00000000" w:rsidRPr="00000000">
              <w:rPr>
                <w:i w:val="1"/>
                <w:iCs w:val="1"/>
                <w:highlight w:val="lightGray"/>
                <w:rtl w:val="0"/>
              </w:rPr>
              <w:t xml:space="preserve">Insert as many lines as necessary.</w:t>
            </w:r>
            <w:r w:rsidDel="00000000" w:rsidR="00000000" w:rsidRPr="00000000">
              <w:rPr>
                <w:rtl w:val="0"/>
              </w:rPr>
            </w:r>
          </w:p>
        </w:tc>
        <w:tc>
          <w:tcPr/>
          <w:p w:rsidR="00000000" w:rsidDel="00000000" w:rsidP="00000000" w:rsidRDefault="00000000" w:rsidRPr="00000000" w14:paraId="000000EC">
            <w:pPr>
              <w:rPr/>
            </w:pPr>
            <w:r w:rsidDel="00000000" w:rsidR="00000000" w:rsidRPr="00000000">
              <w:rPr>
                <w:rtl w:val="0"/>
              </w:rPr>
            </w:r>
          </w:p>
        </w:tc>
      </w:tr>
    </w:tbl>
    <w:p w:rsidR="00000000" w:rsidDel="00000000" w:rsidP="00000000" w:rsidRDefault="00000000" w:rsidRPr="00000000" w14:paraId="000000ED">
      <w:pPr>
        <w:spacing w:after="240" w:before="480" w:lineRule="auto"/>
        <w:jc w:val="both"/>
        <w:rPr>
          <w:rFonts w:ascii="Times New Roman" w:cs="Times New Roman" w:eastAsia="Times New Roman" w:hAnsi="Times New Roman"/>
          <w:b w:val="1"/>
          <w:bCs w:val="1"/>
          <w:smallCaps w:val="1"/>
        </w:rPr>
      </w:pPr>
      <w:r w:rsidDel="00000000" w:rsidR="00000000" w:rsidRPr="00000000">
        <w:rPr>
          <w:rFonts w:ascii="Times New Roman" w:cs="Times New Roman" w:eastAsia="Times New Roman" w:hAnsi="Times New Roman"/>
          <w:b w:val="1"/>
          <w:bCs w:val="1"/>
          <w:smallCaps w:val="1"/>
          <w:rtl w:val="0"/>
        </w:rPr>
        <w:t xml:space="preserve">C - Declaration on honour on established debt to the union </w:t>
      </w:r>
    </w:p>
    <w:p w:rsidR="00000000" w:rsidDel="00000000" w:rsidP="00000000" w:rsidRDefault="00000000" w:rsidRPr="00000000" w14:paraId="000000EE">
      <w:pPr>
        <w:spacing w:after="120" w:before="120" w:lineRule="auto"/>
        <w:jc w:val="both"/>
        <w:rPr>
          <w:b w:val="1"/>
          <w:bCs w:val="1"/>
          <w:i w:val="1"/>
          <w:iCs w:val="1"/>
        </w:rPr>
      </w:pPr>
      <w:r w:rsidDel="00000000" w:rsidR="00000000" w:rsidRPr="00000000">
        <w:rPr>
          <w:b w:val="1"/>
          <w:bCs w:val="1"/>
          <w:i w:val="1"/>
          <w:iCs w:val="1"/>
          <w:rtl w:val="0"/>
        </w:rPr>
        <w:t xml:space="preserve">(to be filled in by the sole candidate/tenderer or each group member in case of a joint request to participate/tender (consortium))</w:t>
      </w:r>
    </w:p>
    <w:p w:rsidR="00000000" w:rsidDel="00000000" w:rsidP="00000000" w:rsidRDefault="00000000" w:rsidRPr="00000000" w14:paraId="000000EF">
      <w:pPr>
        <w:spacing w:after="120" w:before="120" w:lineRule="auto"/>
        <w:ind w:firstLine="1"/>
        <w:jc w:val="both"/>
        <w:rPr/>
      </w:pPr>
      <w:r w:rsidDel="00000000" w:rsidR="00000000" w:rsidRPr="00000000">
        <w:rPr>
          <w:rtl w:val="0"/>
        </w:rPr>
        <w:t xml:space="preserve">The person, being a sole candidate/tenderer/a member in case of a joint request to participate/tender (consortium), submitting a request to participate/tender for the above procedure:</w:t>
      </w:r>
    </w:p>
    <w:tbl>
      <w:tblPr>
        <w:tblStyle w:val="Table13"/>
        <w:tblW w:w="932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79"/>
        <w:gridCol w:w="951"/>
        <w:gridCol w:w="992"/>
        <w:tblGridChange w:id="0">
          <w:tblGrid>
            <w:gridCol w:w="7379"/>
            <w:gridCol w:w="951"/>
            <w:gridCol w:w="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spacing w:after="120" w:before="240" w:lineRule="auto"/>
              <w:jc w:val="center"/>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after="120" w:before="240" w:lineRule="auto"/>
              <w:jc w:val="center"/>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40" w:before="40" w:line="240" w:lineRule="auto"/>
              <w:ind w:left="851"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an established debt to the Union, European Atomic Energy Community or an executive agency when the latter implements the Union budget.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after="40" w:before="40" w:lineRule="auto"/>
              <w:jc w:val="center"/>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spacing w:after="40" w:before="40" w:lineRule="auto"/>
              <w:jc w:val="center"/>
              <w:rPr/>
            </w:pPr>
            <w:r w:rsidDel="00000000" w:rsidR="00000000" w:rsidRPr="00000000">
              <w:rPr>
                <w:rtl w:val="0"/>
              </w:rPr>
              <w:t xml:space="preserve">☐</w:t>
            </w:r>
          </w:p>
        </w:tc>
      </w:tr>
    </w:tbl>
    <w:p w:rsidR="00000000" w:rsidDel="00000000" w:rsidP="00000000" w:rsidRDefault="00000000" w:rsidRPr="00000000" w14:paraId="000000F6">
      <w:pPr>
        <w:pStyle w:val="Title"/>
        <w:numPr>
          <w:ilvl w:val="0"/>
          <w:numId w:val="7"/>
        </w:numPr>
        <w:ind w:left="720" w:hanging="360"/>
        <w:jc w:val="both"/>
        <w:rPr/>
      </w:pPr>
      <w:r w:rsidDel="00000000" w:rsidR="00000000" w:rsidRPr="00000000">
        <w:rPr>
          <w:rtl w:val="0"/>
        </w:rPr>
        <w:t xml:space="preserve">Declaration on honour on submitted tender </w:t>
      </w:r>
    </w:p>
    <w:p w:rsidR="00000000" w:rsidDel="00000000" w:rsidP="00000000" w:rsidRDefault="00000000" w:rsidRPr="00000000" w14:paraId="000000F7">
      <w:pPr>
        <w:spacing w:after="280" w:before="280" w:lineRule="auto"/>
        <w:jc w:val="both"/>
        <w:rPr>
          <w:b w:val="1"/>
          <w:bCs w:val="1"/>
          <w:i w:val="1"/>
          <w:iCs w:val="1"/>
        </w:rPr>
      </w:pPr>
      <w:r w:rsidDel="00000000" w:rsidR="00000000" w:rsidRPr="00000000">
        <w:rPr>
          <w:b w:val="1"/>
          <w:bCs w:val="1"/>
          <w:i w:val="1"/>
          <w:iCs w:val="1"/>
          <w:rtl w:val="0"/>
        </w:rPr>
        <w:t xml:space="preserve">(to be filled in individually by the sole candidate/ tenderer, or the group leader in case of a joint request to participate/tender (consortium))</w:t>
      </w:r>
    </w:p>
    <w:p w:rsidR="00000000" w:rsidDel="00000000" w:rsidP="00000000" w:rsidRDefault="00000000" w:rsidRPr="00000000" w14:paraId="000000F8">
      <w:pPr>
        <w:spacing w:after="280" w:before="280" w:lineRule="auto"/>
        <w:jc w:val="both"/>
        <w:rPr/>
      </w:pPr>
      <w:r w:rsidDel="00000000" w:rsidR="00000000" w:rsidRPr="00000000">
        <w:rPr>
          <w:rtl w:val="0"/>
        </w:rPr>
        <w:t xml:space="preserve">In case of a procedure with lots the statements in this part D apply to the lot(s) for which the request to participate/tender is submitted.</w:t>
      </w:r>
    </w:p>
    <w:tbl>
      <w:tblPr>
        <w:tblStyle w:val="Table14"/>
        <w:tblW w:w="946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4"/>
        <w:gridCol w:w="807"/>
        <w:gridCol w:w="563"/>
        <w:tblGridChange w:id="0">
          <w:tblGrid>
            <w:gridCol w:w="8094"/>
            <w:gridCol w:w="807"/>
            <w:gridCol w:w="563"/>
          </w:tblGrid>
        </w:tblGridChange>
      </w:tblGrid>
      <w:tr>
        <w:trPr>
          <w:cantSplit w:val="0"/>
          <w:tblHeader w:val="0"/>
        </w:trPr>
        <w:tc>
          <w:tcPr/>
          <w:p w:rsidR="00000000" w:rsidDel="00000000" w:rsidP="00000000" w:rsidRDefault="00000000" w:rsidRPr="00000000" w14:paraId="000000F9">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499" w:right="0" w:hanging="35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w:t>
            </w:r>
          </w:p>
        </w:tc>
        <w:tc>
          <w:tcPr/>
          <w:p w:rsidR="00000000" w:rsidDel="00000000" w:rsidP="00000000" w:rsidRDefault="00000000" w:rsidRPr="00000000" w14:paraId="000000FA">
            <w:pPr>
              <w:spacing w:after="120" w:before="240" w:lineRule="auto"/>
              <w:jc w:val="center"/>
              <w:rPr/>
            </w:pPr>
            <w:r w:rsidDel="00000000" w:rsidR="00000000" w:rsidRPr="00000000">
              <w:rPr>
                <w:rtl w:val="0"/>
              </w:rPr>
              <w:t xml:space="preserve">YES</w:t>
            </w:r>
          </w:p>
        </w:tc>
        <w:tc>
          <w:tcPr/>
          <w:p w:rsidR="00000000" w:rsidDel="00000000" w:rsidP="00000000" w:rsidRDefault="00000000" w:rsidRPr="00000000" w14:paraId="000000FB">
            <w:pPr>
              <w:spacing w:after="120" w:before="240" w:lineRule="auto"/>
              <w:jc w:val="center"/>
              <w:rPr/>
            </w:pPr>
            <w:r w:rsidDel="00000000" w:rsidR="00000000" w:rsidRPr="00000000">
              <w:rPr>
                <w:rtl w:val="0"/>
              </w:rPr>
              <w:t xml:space="preserve">NO</w:t>
            </w:r>
          </w:p>
        </w:tc>
      </w:tr>
      <w:tr>
        <w:trPr>
          <w:cantSplit w:val="0"/>
          <w:tblHeader w:val="0"/>
        </w:trPr>
        <w:tc>
          <w:tcPr/>
          <w:p w:rsidR="00000000" w:rsidDel="00000000" w:rsidP="00000000" w:rsidRDefault="00000000" w:rsidRPr="00000000" w14:paraId="000000F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40" w:before="40" w:line="240" w:lineRule="auto"/>
              <w:ind w:left="993"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prepared the submitted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undertakes to prepare the tender (if invited to submit a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 complete independence and autonomously from the other tenders submitted within the same procurement procedure.</w:t>
            </w:r>
          </w:p>
        </w:tc>
        <w:tc>
          <w:tcPr/>
          <w:p w:rsidR="00000000" w:rsidDel="00000000" w:rsidP="00000000" w:rsidRDefault="00000000" w:rsidRPr="00000000" w14:paraId="000000FD">
            <w:pPr>
              <w:spacing w:after="120" w:before="240" w:lineRule="auto"/>
              <w:jc w:val="center"/>
              <w:rPr/>
            </w:pPr>
            <w:r w:rsidDel="00000000" w:rsidR="00000000" w:rsidRPr="00000000">
              <w:rPr>
                <w:rtl w:val="0"/>
              </w:rPr>
              <w:t xml:space="preserve">☐</w:t>
            </w:r>
          </w:p>
        </w:tc>
        <w:tc>
          <w:tcPr/>
          <w:p w:rsidR="00000000" w:rsidDel="00000000" w:rsidP="00000000" w:rsidRDefault="00000000" w:rsidRPr="00000000" w14:paraId="000000FE">
            <w:pPr>
              <w:spacing w:after="120" w:before="240" w:lineRule="auto"/>
              <w:jc w:val="center"/>
              <w:rPr/>
            </w:pPr>
            <w:r w:rsidDel="00000000" w:rsidR="00000000" w:rsidRPr="00000000">
              <w:rPr>
                <w:rtl w:val="0"/>
              </w:rPr>
              <w:t xml:space="preserve">☐</w:t>
            </w:r>
          </w:p>
        </w:tc>
      </w:tr>
    </w:tbl>
    <w:p w:rsidR="00000000" w:rsidDel="00000000" w:rsidP="00000000" w:rsidRDefault="00000000" w:rsidRPr="00000000" w14:paraId="000000FF">
      <w:pPr>
        <w:spacing w:after="40" w:before="40" w:lineRule="auto"/>
        <w:jc w:val="both"/>
        <w:rPr>
          <w:b w:val="1"/>
          <w:bCs w:val="1"/>
          <w:i w:val="1"/>
          <w:iCs w:val="1"/>
        </w:rPr>
      </w:pPr>
      <w:r w:rsidDel="00000000" w:rsidR="00000000" w:rsidRPr="00000000">
        <w:rPr>
          <w:rtl w:val="0"/>
        </w:rPr>
      </w:r>
    </w:p>
    <w:p w:rsidR="00000000" w:rsidDel="00000000" w:rsidP="00000000" w:rsidRDefault="00000000" w:rsidRPr="00000000" w14:paraId="00000100">
      <w:pPr>
        <w:spacing w:after="40" w:before="40" w:lineRule="auto"/>
        <w:jc w:val="both"/>
        <w:rPr>
          <w:b w:val="1"/>
          <w:bCs w:val="1"/>
          <w:i w:val="1"/>
          <w:iCs w:val="1"/>
        </w:rPr>
      </w:pPr>
      <w:r w:rsidDel="00000000" w:rsidR="00000000" w:rsidRPr="00000000">
        <w:rPr>
          <w:rtl w:val="0"/>
        </w:rPr>
      </w:r>
    </w:p>
    <w:p w:rsidR="00000000" w:rsidDel="00000000" w:rsidP="00000000" w:rsidRDefault="00000000" w:rsidRPr="00000000" w14:paraId="00000101">
      <w:pPr>
        <w:spacing w:after="40" w:before="40" w:lineRule="auto"/>
        <w:jc w:val="both"/>
        <w:rPr>
          <w:b w:val="1"/>
          <w:bCs w:val="1"/>
          <w:i w:val="1"/>
          <w:iCs w:val="1"/>
        </w:rPr>
      </w:pPr>
      <w:r w:rsidDel="00000000" w:rsidR="00000000" w:rsidRPr="00000000">
        <w:rPr>
          <w:b w:val="1"/>
          <w:bCs w:val="1"/>
          <w:i w:val="1"/>
          <w:iCs w:val="1"/>
          <w:rtl w:val="0"/>
        </w:rPr>
        <w:t xml:space="preserve">The person must immediately inform the contracting authority of any changes in the situations as declared.</w:t>
      </w:r>
    </w:p>
    <w:p w:rsidR="00000000" w:rsidDel="00000000" w:rsidP="00000000" w:rsidRDefault="00000000" w:rsidRPr="00000000" w14:paraId="00000102">
      <w:pPr>
        <w:spacing w:after="40" w:before="40" w:lineRule="auto"/>
        <w:jc w:val="both"/>
        <w:rPr>
          <w:b w:val="1"/>
          <w:bCs w:val="1"/>
          <w:i w:val="1"/>
          <w:iCs w:val="1"/>
        </w:rPr>
      </w:pPr>
      <w:r w:rsidDel="00000000" w:rsidR="00000000" w:rsidRPr="00000000">
        <w:rPr>
          <w:rtl w:val="0"/>
        </w:rPr>
      </w:r>
    </w:p>
    <w:p w:rsidR="00000000" w:rsidDel="00000000" w:rsidP="00000000" w:rsidRDefault="00000000" w:rsidRPr="00000000" w14:paraId="00000103">
      <w:pPr>
        <w:spacing w:after="200" w:line="276" w:lineRule="auto"/>
        <w:rPr>
          <w:b w:val="1"/>
          <w:bCs w:val="1"/>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04">
      <w:pPr>
        <w:spacing w:after="40" w:before="40" w:lineRule="auto"/>
        <w:jc w:val="both"/>
        <w:rPr>
          <w:b w:val="1"/>
          <w:bCs w:val="1"/>
          <w:i w:val="1"/>
          <w:iCs w:val="1"/>
        </w:rPr>
      </w:pPr>
      <w:r w:rsidDel="00000000" w:rsidR="00000000" w:rsidRPr="00000000">
        <w:rPr>
          <w:b w:val="1"/>
          <w:bCs w:val="1"/>
          <w:i w:val="1"/>
          <w:iCs w:val="1"/>
          <w:rtl w:val="0"/>
        </w:rPr>
        <w:t xml:space="preserve">The person may be subject to rejection from this procedure and to administrative sanctions (exclusion or financial penalty) if any of the declarations or information provided as a condition for participating in this procedure prove to be false.</w:t>
      </w:r>
    </w:p>
    <w:p w:rsidR="00000000" w:rsidDel="00000000" w:rsidP="00000000" w:rsidRDefault="00000000" w:rsidRPr="00000000" w14:paraId="00000105">
      <w:pPr>
        <w:spacing w:after="40" w:before="40" w:lineRule="auto"/>
        <w:jc w:val="both"/>
        <w:rPr/>
      </w:pPr>
      <w:r w:rsidDel="00000000" w:rsidR="00000000" w:rsidRPr="00000000">
        <w:rPr>
          <w:rtl w:val="0"/>
        </w:rPr>
      </w:r>
    </w:p>
    <w:p w:rsidR="00000000" w:rsidDel="00000000" w:rsidP="00000000" w:rsidRDefault="00000000" w:rsidRPr="00000000" w14:paraId="00000106">
      <w:pPr>
        <w:spacing w:after="40" w:before="40" w:lineRule="auto"/>
        <w:jc w:val="both"/>
        <w:rPr/>
      </w:pPr>
      <w:r w:rsidDel="00000000" w:rsidR="00000000" w:rsidRPr="00000000">
        <w:rPr>
          <w:rtl w:val="0"/>
        </w:rPr>
      </w:r>
    </w:p>
    <w:p w:rsidR="00000000" w:rsidDel="00000000" w:rsidP="00000000" w:rsidRDefault="00000000" w:rsidRPr="00000000" w14:paraId="00000107">
      <w:pPr>
        <w:spacing w:after="40" w:before="40" w:lineRule="auto"/>
        <w:jc w:val="both"/>
        <w:rPr/>
      </w:pPr>
      <w:r w:rsidDel="00000000" w:rsidR="00000000" w:rsidRPr="00000000">
        <w:rPr>
          <w:rtl w:val="0"/>
        </w:rPr>
      </w:r>
    </w:p>
    <w:p w:rsidR="00000000" w:rsidDel="00000000" w:rsidP="00000000" w:rsidRDefault="00000000" w:rsidRPr="00000000" w14:paraId="00000108">
      <w:pPr>
        <w:tabs>
          <w:tab w:val="left" w:leader="none" w:pos="4395"/>
          <w:tab w:val="left" w:leader="none" w:pos="7797"/>
        </w:tabs>
        <w:spacing w:after="40" w:before="40" w:lineRule="auto"/>
        <w:jc w:val="both"/>
        <w:rPr/>
      </w:pPr>
      <w:r w:rsidDel="00000000" w:rsidR="00000000" w:rsidRPr="00000000">
        <w:rPr>
          <w:rtl w:val="0"/>
        </w:rPr>
        <w:t xml:space="preserve">Full name</w:t>
        <w:tab/>
        <w:t xml:space="preserve">Date</w:t>
        <w:tab/>
        <w:t xml:space="preserve">Signature</w:t>
      </w:r>
      <w:r w:rsidDel="00000000" w:rsidR="00000000" w:rsidRPr="00000000">
        <w:rPr>
          <w:vertAlign w:val="superscript"/>
        </w:rPr>
        <w:footnoteReference w:customMarkFollows="0" w:id="2"/>
      </w: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sectPr>
      <w:headerReference r:id="rId8" w:type="default"/>
      <w:footerReference r:id="rId9" w:type="default"/>
      <w:pgSz w:h="16838" w:w="11906" w:orient="portrait"/>
      <w:pgMar w:bottom="1417" w:top="993"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Courier New"/>
  <w:font w:name="Noto Sans Symbols">
    <w:embedRegular w:fontKey="{00000000-0000-0000-0000-000000000000}" r:id="rId1" w:subsetted="0"/>
    <w:embedBold w:fontKey="{00000000-0000-0000-0000-000000000000}" r:id="rId2" w:subsetted="0"/>
  </w:font>
  <w:font w:name="TH Sarabun PSK"/>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14a_declaration_honour_</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P</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rocurement_en.docx      </w:t>
    </w:r>
    <w:r w:rsidDel="00000000" w:rsidR="00000000" w:rsidRPr="00000000">
      <w:rPr>
        <w:sz w:val="20"/>
        <w:szCs w:val="20"/>
      </w:rPr>
      <w:drawing>
        <wp:inline distB="0" distT="0" distL="114300" distR="114300">
          <wp:extent cx="1017966" cy="83367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7966" cy="833679"/>
                  </a:xfrm>
                  <a:prstGeom prst="rect"/>
                  <a:ln/>
                </pic:spPr>
              </pic:pic>
            </a:graphicData>
          </a:graphic>
        </wp:inline>
      </w:drawing>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drawing>
        <wp:inline distB="0" distT="0" distL="0" distR="0">
          <wp:extent cx="1234440" cy="449580"/>
          <wp:effectExtent b="0" l="0" r="0" t="0"/>
          <wp:docPr id="7"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234440" cy="44958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0A">
      <w:pPr>
        <w:ind w:left="142" w:hanging="142"/>
        <w:rPr>
          <w:sz w:val="20"/>
          <w:szCs w:val="20"/>
        </w:rPr>
      </w:pPr>
      <w:r w:rsidDel="00000000" w:rsidR="00000000" w:rsidRPr="00000000">
        <w:rPr>
          <w:rStyle w:val="FootnoteReference"/>
          <w:vertAlign w:val="superscript"/>
        </w:rPr>
        <w:footnoteRef/>
      </w:r>
      <w:r w:rsidDel="00000000" w:rsidR="00000000" w:rsidRPr="00000000">
        <w:rPr>
          <w:sz w:val="20"/>
          <w:szCs w:val="20"/>
          <w:rtl w:val="0"/>
        </w:rPr>
        <w:tab/>
        <w:t xml:space="preserve">An </w:t>
      </w:r>
      <w:r w:rsidDel="00000000" w:rsidR="00000000" w:rsidRPr="00000000">
        <w:rPr>
          <w:b w:val="1"/>
          <w:bCs w:val="1"/>
          <w:sz w:val="20"/>
          <w:szCs w:val="20"/>
          <w:rtl w:val="0"/>
        </w:rPr>
        <w:t xml:space="preserve">“involved entity</w:t>
      </w:r>
      <w:r w:rsidDel="00000000" w:rsidR="00000000" w:rsidRPr="00000000">
        <w:rPr>
          <w:sz w:val="20"/>
          <w:szCs w:val="20"/>
          <w:rtl w:val="0"/>
        </w:rPr>
        <w:t xml:space="preserve">” is each economic operator involved in the request to participate/tender. This includes the following four categories of economic operators:</w:t>
      </w:r>
    </w:p>
    <w:p w:rsidR="00000000" w:rsidDel="00000000" w:rsidP="00000000" w:rsidRDefault="00000000" w:rsidRPr="00000000" w14:paraId="000001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sole candidate/tenderer; </w:t>
      </w:r>
    </w:p>
    <w:p w:rsidR="00000000" w:rsidDel="00000000" w:rsidP="00000000" w:rsidRDefault="00000000" w:rsidRPr="00000000" w14:paraId="000001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group members (including group leader) in case of a joint request to participate/tender (consortium); </w:t>
      </w:r>
    </w:p>
    <w:p w:rsidR="00000000" w:rsidDel="00000000" w:rsidP="00000000" w:rsidRDefault="00000000" w:rsidRPr="00000000" w14:paraId="0000010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identified subcontractors; and </w:t>
      </w:r>
    </w:p>
    <w:p w:rsidR="00000000" w:rsidDel="00000000" w:rsidP="00000000" w:rsidRDefault="00000000" w:rsidRPr="00000000" w14:paraId="000001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14" w:right="0" w:hanging="35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other entities (that are not subcontractors) on whose capacity the candidate/tenderer relies to fulfil the selection criteria.</w:t>
      </w:r>
      <w:r w:rsidDel="00000000" w:rsidR="00000000" w:rsidRPr="00000000">
        <w:rPr>
          <w:rtl w:val="0"/>
        </w:rPr>
      </w:r>
    </w:p>
  </w:footnote>
  <w:footnote w:id="1">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The declaration under this point (2) is voluntary and it cannot have adverse legal effect on the economic operator until the conditions of Article 143(1) (a) Financial Regulation are met.</w:t>
      </w:r>
    </w:p>
  </w:footnote>
  <w:footnote w:id="2">
    <w:p w:rsidR="00000000" w:rsidDel="00000000" w:rsidP="00000000" w:rsidRDefault="00000000" w:rsidRPr="00000000" w14:paraId="00000110">
      <w:pPr>
        <w:rPr>
          <w:i w:val="1"/>
          <w:iCs w:val="1"/>
          <w:sz w:val="18"/>
          <w:szCs w:val="18"/>
          <w:highlight w:val="lightGray"/>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i w:val="1"/>
          <w:iCs w:val="1"/>
          <w:sz w:val="18"/>
          <w:szCs w:val="18"/>
          <w:highlight w:val="lightGray"/>
          <w:rtl w:val="0"/>
        </w:rPr>
        <w:t xml:space="preserve">The declaration is to be signed with:</w:t>
      </w:r>
    </w:p>
    <w:p w:rsidR="00000000" w:rsidDel="00000000" w:rsidP="00000000" w:rsidRDefault="00000000" w:rsidRPr="00000000" w14:paraId="00000111">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2">
      <w:pPr>
        <w:numPr>
          <w:ilvl w:val="0"/>
          <w:numId w:val="3"/>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Electronic signature (recommended option):</w:t>
      </w:r>
    </w:p>
    <w:p w:rsidR="00000000" w:rsidDel="00000000" w:rsidP="00000000" w:rsidRDefault="00000000" w:rsidRPr="00000000" w14:paraId="00000113">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4">
      <w:pPr>
        <w:jc w:val="both"/>
        <w:rPr>
          <w:i w:val="1"/>
          <w:iCs w:val="1"/>
          <w:sz w:val="18"/>
          <w:szCs w:val="18"/>
          <w:highlight w:val="lightGray"/>
        </w:rPr>
      </w:pPr>
      <w:r w:rsidDel="00000000" w:rsidR="00000000" w:rsidRPr="00000000">
        <w:rPr>
          <w:i w:val="1"/>
          <w:iCs w:val="1"/>
          <w:sz w:val="18"/>
          <w:szCs w:val="18"/>
          <w:highlight w:val="lightGray"/>
          <w:rtl w:val="0"/>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rsidR="00000000" w:rsidDel="00000000" w:rsidP="00000000" w:rsidRDefault="00000000" w:rsidRPr="00000000" w14:paraId="00000115">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6">
      <w:pPr>
        <w:jc w:val="both"/>
        <w:rPr>
          <w:i w:val="1"/>
          <w:iCs w:val="1"/>
          <w:sz w:val="18"/>
          <w:szCs w:val="18"/>
          <w:highlight w:val="lightGray"/>
        </w:rPr>
      </w:pPr>
      <w:r w:rsidDel="00000000" w:rsidR="00000000" w:rsidRPr="00000000">
        <w:rPr>
          <w:i w:val="1"/>
          <w:iCs w:val="1"/>
          <w:sz w:val="18"/>
          <w:szCs w:val="18"/>
          <w:highlight w:val="lightGray"/>
          <w:rtl w:val="0"/>
        </w:rPr>
        <w:t xml:space="preserve">Before sending back your electronically signed document, please check the signature and validity of the certificate with one of the following tools:</w:t>
      </w:r>
    </w:p>
    <w:p w:rsidR="00000000" w:rsidDel="00000000" w:rsidP="00000000" w:rsidRDefault="00000000" w:rsidRPr="00000000" w14:paraId="00000117">
      <w:pPr>
        <w:numPr>
          <w:ilvl w:val="0"/>
          <w:numId w:val="4"/>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DSS Demonstration validation tool available at </w:t>
      </w:r>
      <w:hyperlink r:id="rId1">
        <w:r w:rsidDel="00000000" w:rsidR="00000000" w:rsidRPr="00000000">
          <w:rPr>
            <w:sz w:val="18"/>
            <w:szCs w:val="18"/>
            <w:highlight w:val="lightGray"/>
            <w:rtl w:val="0"/>
          </w:rPr>
          <w:t xml:space="preserve">https://ec.europa.eu/cefdigital/DSS/webapp-demo/validation </w:t>
        </w:r>
      </w:hyperlink>
      <w:r w:rsidDel="00000000" w:rsidR="00000000" w:rsidRPr="00000000">
        <w:rPr>
          <w:i w:val="1"/>
          <w:iCs w:val="1"/>
          <w:sz w:val="18"/>
          <w:szCs w:val="18"/>
          <w:highlight w:val="lightGray"/>
          <w:rtl w:val="0"/>
        </w:rPr>
        <w:t xml:space="preserve">can help you check the validity of a certificate by indicating the number and type of valid signatures in a document.</w:t>
      </w:r>
    </w:p>
    <w:p w:rsidR="00000000" w:rsidDel="00000000" w:rsidP="00000000" w:rsidRDefault="00000000" w:rsidRPr="00000000" w14:paraId="00000118">
      <w:pPr>
        <w:numPr>
          <w:ilvl w:val="0"/>
          <w:numId w:val="4"/>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EU Trusted List Browser can be consulted in order to check whether the electronic signature provider and the trust service it provides are part of European Union Trusted List: </w:t>
      </w:r>
      <w:hyperlink r:id="rId2">
        <w:r w:rsidDel="00000000" w:rsidR="00000000" w:rsidRPr="00000000">
          <w:rPr>
            <w:color w:val="0000ff"/>
            <w:sz w:val="18"/>
            <w:szCs w:val="18"/>
            <w:highlight w:val="lightGray"/>
            <w:u w:val="single"/>
            <w:rtl w:val="0"/>
          </w:rPr>
          <w:t xml:space="preserve">https://esignature.ec.europa.eu/efda/tl-browser/#/screen/home</w:t>
        </w:r>
      </w:hyperlink>
      <w:r w:rsidDel="00000000" w:rsidR="00000000" w:rsidRPr="00000000">
        <w:rPr>
          <w:rtl w:val="0"/>
        </w:rPr>
      </w:r>
    </w:p>
    <w:p w:rsidR="00000000" w:rsidDel="00000000" w:rsidP="00000000" w:rsidRDefault="00000000" w:rsidRPr="00000000" w14:paraId="00000119">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A">
      <w:pPr>
        <w:jc w:val="both"/>
        <w:rPr>
          <w:i w:val="1"/>
          <w:iCs w:val="1"/>
          <w:sz w:val="18"/>
          <w:szCs w:val="18"/>
          <w:highlight w:val="lightGray"/>
        </w:rPr>
      </w:pPr>
      <w:r w:rsidDel="00000000" w:rsidR="00000000" w:rsidRPr="00000000">
        <w:rPr>
          <w:i w:val="1"/>
          <w:iCs w:val="1"/>
          <w:sz w:val="18"/>
          <w:szCs w:val="18"/>
          <w:highlight w:val="lightGray"/>
          <w:rtl w:val="0"/>
        </w:rPr>
        <w:t xml:space="preserve">To make sure you use a QES compliant to eIDAS Regulation, you need to check that both the service provider and the qualified certificate generation service used are included in the EU Trusted List Browser.</w:t>
      </w:r>
    </w:p>
    <w:p w:rsidR="00000000" w:rsidDel="00000000" w:rsidP="00000000" w:rsidRDefault="00000000" w:rsidRPr="00000000" w14:paraId="0000011B">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C">
      <w:pPr>
        <w:numPr>
          <w:ilvl w:val="0"/>
          <w:numId w:val="3"/>
        </w:numPr>
        <w:ind w:left="720" w:hanging="360"/>
        <w:jc w:val="both"/>
        <w:rPr>
          <w:i w:val="1"/>
          <w:iCs w:val="1"/>
          <w:sz w:val="18"/>
          <w:szCs w:val="18"/>
          <w:highlight w:val="lightGray"/>
        </w:rPr>
      </w:pPr>
      <w:r w:rsidDel="00000000" w:rsidR="00000000" w:rsidRPr="00000000">
        <w:rPr>
          <w:i w:val="1"/>
          <w:iCs w:val="1"/>
          <w:sz w:val="18"/>
          <w:szCs w:val="18"/>
          <w:highlight w:val="lightGray"/>
          <w:rtl w:val="0"/>
        </w:rPr>
        <w:t xml:space="preserve">Handwritten signature:</w:t>
      </w:r>
    </w:p>
    <w:p w:rsidR="00000000" w:rsidDel="00000000" w:rsidP="00000000" w:rsidRDefault="00000000" w:rsidRPr="00000000" w14:paraId="0000011D">
      <w:pPr>
        <w:jc w:val="both"/>
        <w:rPr>
          <w:i w:val="1"/>
          <w:iCs w:val="1"/>
          <w:sz w:val="18"/>
          <w:szCs w:val="18"/>
          <w:highlight w:val="lightGray"/>
        </w:rPr>
      </w:pPr>
      <w:r w:rsidDel="00000000" w:rsidR="00000000" w:rsidRPr="00000000">
        <w:rPr>
          <w:rtl w:val="0"/>
        </w:rPr>
      </w:r>
    </w:p>
    <w:p w:rsidR="00000000" w:rsidDel="00000000" w:rsidP="00000000" w:rsidRDefault="00000000" w:rsidRPr="00000000" w14:paraId="0000011E">
      <w:pPr>
        <w:jc w:val="both"/>
        <w:rPr>
          <w:i w:val="1"/>
          <w:iCs w:val="1"/>
          <w:sz w:val="18"/>
          <w:szCs w:val="18"/>
          <w:highlight w:val="lightGray"/>
        </w:rPr>
      </w:pPr>
      <w:r w:rsidDel="00000000" w:rsidR="00000000" w:rsidRPr="00000000">
        <w:rPr>
          <w:i w:val="1"/>
          <w:iCs w:val="1"/>
          <w:sz w:val="18"/>
          <w:szCs w:val="18"/>
          <w:highlight w:val="lightGray"/>
          <w:rtl w:val="0"/>
        </w:rPr>
        <w:t xml:space="preserve">In case you do not have the possibility to sign the declaration using a qualified electronic signature (QES), please fill it in electronically, then print it and have it signed and dated by your authorised representative(s) using a hand-written signature.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95400" cy="914400"/>
          <wp:effectExtent b="0" l="0" r="0" t="0"/>
          <wp:docPr id="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295400" cy="9144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upperLetter"/>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low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4"/>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10">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11">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12">
    <w:lvl w:ilvl="0">
      <w:start w:val="1"/>
      <w:numFmt w:val="decimal"/>
      <w:lvlText w:val="(%1)"/>
      <w:lvlJc w:val="left"/>
      <w:pPr>
        <w:ind w:left="502" w:hanging="360"/>
      </w:pPr>
      <w:rPr/>
    </w:lvl>
    <w:lvl w:ilvl="1">
      <w:start w:val="1"/>
      <w:numFmt w:val="bullet"/>
      <w:lvlText w:val="o"/>
      <w:lvlJc w:val="left"/>
      <w:pPr>
        <w:ind w:left="1222" w:hanging="360"/>
      </w:pPr>
      <w:rPr>
        <w:rFonts w:ascii="Courier New" w:cs="Courier New" w:eastAsia="Courier New" w:hAnsi="Courier New"/>
      </w:rPr>
    </w:lvl>
    <w:lvl w:ilvl="2">
      <w:start w:val="1"/>
      <w:numFmt w:val="bullet"/>
      <w:lvlText w:val="▪"/>
      <w:lvlJc w:val="left"/>
      <w:pPr>
        <w:ind w:left="1942" w:hanging="360"/>
      </w:pPr>
      <w:rPr>
        <w:rFonts w:ascii="Noto Sans Symbols" w:cs="Noto Sans Symbols" w:eastAsia="Noto Sans Symbols" w:hAnsi="Noto Sans Symbols"/>
      </w:rPr>
    </w:lvl>
    <w:lvl w:ilvl="3">
      <w:start w:val="1"/>
      <w:numFmt w:val="bullet"/>
      <w:lvlText w:val="●"/>
      <w:lvlJc w:val="left"/>
      <w:pPr>
        <w:ind w:left="2662" w:hanging="360"/>
      </w:pPr>
      <w:rPr>
        <w:rFonts w:ascii="Noto Sans Symbols" w:cs="Noto Sans Symbols" w:eastAsia="Noto Sans Symbols" w:hAnsi="Noto Sans Symbols"/>
      </w:rPr>
    </w:lvl>
    <w:lvl w:ilvl="4">
      <w:start w:val="1"/>
      <w:numFmt w:val="bullet"/>
      <w:lvlText w:val="o"/>
      <w:lvlJc w:val="left"/>
      <w:pPr>
        <w:ind w:left="3382" w:hanging="360"/>
      </w:pPr>
      <w:rPr>
        <w:rFonts w:ascii="Courier New" w:cs="Courier New" w:eastAsia="Courier New" w:hAnsi="Courier New"/>
      </w:rPr>
    </w:lvl>
    <w:lvl w:ilvl="5">
      <w:start w:val="1"/>
      <w:numFmt w:val="bullet"/>
      <w:lvlText w:val="▪"/>
      <w:lvlJc w:val="left"/>
      <w:pPr>
        <w:ind w:left="4102" w:hanging="360"/>
      </w:pPr>
      <w:rPr>
        <w:rFonts w:ascii="Noto Sans Symbols" w:cs="Noto Sans Symbols" w:eastAsia="Noto Sans Symbols" w:hAnsi="Noto Sans Symbols"/>
      </w:rPr>
    </w:lvl>
    <w:lvl w:ilvl="6">
      <w:start w:val="1"/>
      <w:numFmt w:val="bullet"/>
      <w:lvlText w:val="●"/>
      <w:lvlJc w:val="left"/>
      <w:pPr>
        <w:ind w:left="4822" w:hanging="360"/>
      </w:pPr>
      <w:rPr>
        <w:rFonts w:ascii="Noto Sans Symbols" w:cs="Noto Sans Symbols" w:eastAsia="Noto Sans Symbols" w:hAnsi="Noto Sans Symbols"/>
      </w:rPr>
    </w:lvl>
    <w:lvl w:ilvl="7">
      <w:start w:val="1"/>
      <w:numFmt w:val="bullet"/>
      <w:lvlText w:val="o"/>
      <w:lvlJc w:val="left"/>
      <w:pPr>
        <w:ind w:left="5542" w:hanging="360"/>
      </w:pPr>
      <w:rPr>
        <w:rFonts w:ascii="Courier New" w:cs="Courier New" w:eastAsia="Courier New" w:hAnsi="Courier New"/>
      </w:rPr>
    </w:lvl>
    <w:lvl w:ilvl="8">
      <w:start w:val="1"/>
      <w:numFmt w:val="bullet"/>
      <w:lvlText w:val="▪"/>
      <w:lvlJc w:val="left"/>
      <w:pPr>
        <w:ind w:left="6262" w:hanging="360"/>
      </w:pPr>
      <w:rPr>
        <w:rFonts w:ascii="Noto Sans Symbols" w:cs="Noto Sans Symbols" w:eastAsia="Noto Sans Symbols" w:hAnsi="Noto Sans Symbols"/>
      </w:rPr>
    </w:lvl>
  </w:abstractNum>
  <w:abstractNum w:abstractNumId="13">
    <w:lvl w:ilvl="0">
      <w:start w:val="1"/>
      <w:numFmt w:val="bullet"/>
      <w:lvlText w:val="-"/>
      <w:lvlJc w:val="left"/>
      <w:pPr>
        <w:ind w:left="1004" w:hanging="360"/>
      </w:pPr>
      <w:rPr>
        <w:rFonts w:ascii="TH Sarabun PSK" w:cs="TH Sarabun PSK" w:eastAsia="TH Sarabun PSK" w:hAnsi="TH Sarabun PSK"/>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14">
    <w:lvl w:ilvl="0">
      <w:start w:val="1"/>
      <w:numFmt w:val="lowerLetter"/>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15">
    <w:lvl w:ilvl="0">
      <w:start w:val="1"/>
      <w:numFmt w:val="lowerLetter"/>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240" w:before="360" w:lineRule="auto"/>
    </w:pPr>
    <w:rPr>
      <w:rFonts w:ascii="Times New Roman" w:cs="Times New Roman" w:eastAsia="Times New Roman" w:hAnsi="Times New Roman"/>
      <w:b w:val="1"/>
      <w:bCs w:val="1"/>
      <w:smallCaps w:val="1"/>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Rimandonotaapidipagina">
    <w:name w:val="footnote reference"/>
    <w:semiHidden w:val="1"/>
    <w:rsid w:val="0050790F"/>
    <w:rPr>
      <w:vertAlign w:val="superscript"/>
    </w:rPr>
  </w:style>
  <w:style w:type="paragraph" w:styleId="Testonotaapidipagina">
    <w:name w:val="footnote text"/>
    <w:basedOn w:val="Normale"/>
    <w:link w:val="TestonotaapidipaginaCarattere"/>
    <w:semiHidden w:val="1"/>
    <w:rsid w:val="0050790F"/>
    <w:pPr>
      <w:ind w:left="720" w:hanging="720"/>
      <w:jc w:val="both"/>
    </w:pPr>
    <w:rPr>
      <w:sz w:val="20"/>
      <w:szCs w:val="20"/>
      <w:lang w:eastAsia="zh-CN"/>
    </w:rPr>
  </w:style>
  <w:style w:type="character" w:styleId="TestonotaapidipaginaCarattere" w:customStyle="1">
    <w:name w:val="Testo nota a piè di pagina Carattere"/>
    <w:basedOn w:val="Carpredefinitoparagrafo"/>
    <w:link w:val="Testonotaapidipagina"/>
    <w:semiHidden w:val="1"/>
    <w:rsid w:val="0050790F"/>
    <w:rPr>
      <w:rFonts w:ascii="Times New Roman" w:cs="Times New Roman" w:eastAsia="Times New Roman" w:hAnsi="Times New Roman"/>
      <w:sz w:val="20"/>
      <w:szCs w:val="20"/>
      <w:lang w:eastAsia="zh-CN"/>
    </w:rPr>
  </w:style>
  <w:style w:type="paragraph" w:styleId="Text1" w:customStyle="1">
    <w:name w:val="Text 1"/>
    <w:basedOn w:val="Normale"/>
    <w:link w:val="Text1Char"/>
    <w:rsid w:val="001A0725"/>
    <w:pPr>
      <w:spacing w:after="120" w:before="120"/>
      <w:ind w:left="850"/>
      <w:jc w:val="both"/>
    </w:pPr>
    <w:rPr>
      <w:lang w:eastAsia="zh-CN"/>
    </w:rPr>
  </w:style>
  <w:style w:type="character" w:styleId="Text1Char" w:customStyle="1">
    <w:name w:val="Text 1 Char"/>
    <w:link w:val="Text1"/>
    <w:rsid w:val="001A0725"/>
    <w:rPr>
      <w:rFonts w:ascii="Times New Roman" w:cs="Times New Roman" w:eastAsia="Times New Roman" w:hAnsi="Times New Roman"/>
      <w:sz w:val="24"/>
      <w:szCs w:val="24"/>
      <w:lang w:eastAsia="zh-CN"/>
    </w:rPr>
  </w:style>
  <w:style w:type="character" w:styleId="TitoloCarattere" w:customStyle="1">
    <w:name w:val="Titolo Carattere"/>
    <w:basedOn w:val="Carpredefinitoparagrafo"/>
    <w:link w:val="Titolo"/>
    <w:rsid w:val="001A0725"/>
    <w:rPr>
      <w:rFonts w:ascii="Times New Roman Bold" w:cs="Times New Roman" w:eastAsia="Times New Roman" w:hAnsi="Times New Roman Bold"/>
      <w:b w:val="1"/>
      <w:bCs w:val="1"/>
      <w:smallCaps w:val="1"/>
      <w:kern w:val="28"/>
      <w:sz w:val="24"/>
      <w:szCs w:val="32"/>
      <w:lang w:eastAsia="en-GB"/>
    </w:rPr>
  </w:style>
  <w:style w:type="paragraph" w:styleId="Paragrafoelenco">
    <w:name w:val="List Paragraph"/>
    <w:basedOn w:val="Normale"/>
    <w:uiPriority w:val="34"/>
    <w:qFormat w:val="1"/>
    <w:rsid w:val="0078019C"/>
    <w:pPr>
      <w:ind w:left="720"/>
      <w:contextualSpacing w:val="1"/>
    </w:pPr>
  </w:style>
  <w:style w:type="paragraph" w:styleId="Testofumetto">
    <w:name w:val="Balloon Text"/>
    <w:basedOn w:val="Normale"/>
    <w:link w:val="TestofumettoCarattere"/>
    <w:uiPriority w:val="99"/>
    <w:semiHidden w:val="1"/>
    <w:unhideWhenUsed w:val="1"/>
    <w:rsid w:val="00AA7378"/>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AA7378"/>
    <w:rPr>
      <w:rFonts w:ascii="Segoe UI" w:cs="Segoe UI" w:eastAsia="Times New Roman" w:hAnsi="Segoe UI"/>
      <w:sz w:val="18"/>
      <w:szCs w:val="18"/>
      <w:lang w:eastAsia="en-GB"/>
    </w:rPr>
  </w:style>
  <w:style w:type="paragraph" w:styleId="Intestazione">
    <w:name w:val="header"/>
    <w:basedOn w:val="Normale"/>
    <w:link w:val="IntestazioneCarattere"/>
    <w:uiPriority w:val="99"/>
    <w:unhideWhenUsed w:val="1"/>
    <w:rsid w:val="00053A51"/>
    <w:pPr>
      <w:tabs>
        <w:tab w:val="center" w:pos="4513"/>
        <w:tab w:val="right" w:pos="9026"/>
      </w:tabs>
    </w:pPr>
  </w:style>
  <w:style w:type="character" w:styleId="IntestazioneCarattere" w:customStyle="1">
    <w:name w:val="Intestazione Carattere"/>
    <w:basedOn w:val="Carpredefinitoparagrafo"/>
    <w:link w:val="Intestazione"/>
    <w:uiPriority w:val="99"/>
    <w:rsid w:val="00053A51"/>
    <w:rPr>
      <w:rFonts w:ascii="Times New Roman" w:cs="Times New Roman" w:eastAsia="Times New Roman" w:hAnsi="Times New Roman"/>
      <w:sz w:val="24"/>
      <w:szCs w:val="24"/>
      <w:lang w:eastAsia="en-GB"/>
    </w:rPr>
  </w:style>
  <w:style w:type="paragraph" w:styleId="Pidipagina">
    <w:name w:val="footer"/>
    <w:basedOn w:val="Normale"/>
    <w:link w:val="PidipaginaCarattere"/>
    <w:uiPriority w:val="99"/>
    <w:unhideWhenUsed w:val="1"/>
    <w:rsid w:val="00053A51"/>
    <w:pPr>
      <w:tabs>
        <w:tab w:val="center" w:pos="4513"/>
        <w:tab w:val="right" w:pos="9026"/>
      </w:tabs>
    </w:pPr>
  </w:style>
  <w:style w:type="character" w:styleId="PidipaginaCarattere" w:customStyle="1">
    <w:name w:val="Piè di pagina Carattere"/>
    <w:basedOn w:val="Carpredefinitoparagrafo"/>
    <w:link w:val="Pidipagina"/>
    <w:uiPriority w:val="99"/>
    <w:rsid w:val="00053A51"/>
    <w:rPr>
      <w:rFonts w:ascii="Times New Roman" w:cs="Times New Roman" w:eastAsia="Times New Roman" w:hAnsi="Times New Roman"/>
      <w:sz w:val="24"/>
      <w:szCs w:val="24"/>
      <w:lang w:eastAsia="en-GB"/>
    </w:rPr>
  </w:style>
  <w:style w:type="character" w:styleId="Rimandocommento">
    <w:name w:val="annotation reference"/>
    <w:basedOn w:val="Carpredefinitoparagrafo"/>
    <w:uiPriority w:val="99"/>
    <w:semiHidden w:val="1"/>
    <w:unhideWhenUsed w:val="1"/>
    <w:rsid w:val="00941A09"/>
    <w:rPr>
      <w:sz w:val="16"/>
      <w:szCs w:val="16"/>
    </w:rPr>
  </w:style>
  <w:style w:type="paragraph" w:styleId="Testocommento">
    <w:name w:val="annotation text"/>
    <w:basedOn w:val="Normale"/>
    <w:link w:val="TestocommentoCarattere"/>
    <w:uiPriority w:val="99"/>
    <w:unhideWhenUsed w:val="1"/>
    <w:rsid w:val="00941A09"/>
    <w:rPr>
      <w:sz w:val="20"/>
      <w:szCs w:val="20"/>
    </w:rPr>
  </w:style>
  <w:style w:type="character" w:styleId="TestocommentoCarattere" w:customStyle="1">
    <w:name w:val="Testo commento Carattere"/>
    <w:basedOn w:val="Carpredefinitoparagrafo"/>
    <w:link w:val="Testocommento"/>
    <w:uiPriority w:val="99"/>
    <w:rsid w:val="00941A09"/>
    <w:rPr>
      <w:rFonts w:ascii="Times New Roman" w:cs="Times New Roman" w:eastAsia="Times New Roman" w:hAnsi="Times New Roman"/>
      <w:sz w:val="20"/>
      <w:szCs w:val="20"/>
      <w:lang w:eastAsia="en-GB"/>
    </w:rPr>
  </w:style>
  <w:style w:type="paragraph" w:styleId="Soggettocommento">
    <w:name w:val="annotation subject"/>
    <w:basedOn w:val="Testocommento"/>
    <w:next w:val="Testocommento"/>
    <w:link w:val="SoggettocommentoCarattere"/>
    <w:uiPriority w:val="99"/>
    <w:semiHidden w:val="1"/>
    <w:unhideWhenUsed w:val="1"/>
    <w:rsid w:val="00941A09"/>
    <w:rPr>
      <w:b w:val="1"/>
      <w:bCs w:val="1"/>
    </w:rPr>
  </w:style>
  <w:style w:type="character" w:styleId="SoggettocommentoCarattere" w:customStyle="1">
    <w:name w:val="Soggetto commento Carattere"/>
    <w:basedOn w:val="TestocommentoCarattere"/>
    <w:link w:val="Soggettocommento"/>
    <w:uiPriority w:val="99"/>
    <w:semiHidden w:val="1"/>
    <w:rsid w:val="00941A09"/>
    <w:rPr>
      <w:rFonts w:ascii="Times New Roman" w:cs="Times New Roman" w:eastAsia="Times New Roman" w:hAnsi="Times New Roman"/>
      <w:b w:val="1"/>
      <w:bCs w:val="1"/>
      <w:sz w:val="20"/>
      <w:szCs w:val="20"/>
      <w:lang w:eastAsia="en-GB"/>
    </w:rPr>
  </w:style>
  <w:style w:type="paragraph" w:styleId="Revisione">
    <w:name w:val="Revision"/>
    <w:hidden w:val="1"/>
    <w:uiPriority w:val="99"/>
    <w:semiHidden w:val="1"/>
    <w:rsid w:val="00F366B5"/>
    <w:pPr>
      <w:spacing w:after="0" w:line="240" w:lineRule="auto"/>
    </w:pPr>
    <w:rPr>
      <w:rFonts w:ascii="Times New Roman" w:cs="Times New Roman" w:eastAsia="Times New Roman" w:hAnsi="Times New Roman"/>
      <w:sz w:val="24"/>
      <w:szCs w:val="24"/>
      <w:lang w:eastAsia="en-GB"/>
    </w:rPr>
  </w:style>
  <w:style w:type="character" w:styleId="Collegamentoipertestuale">
    <w:name w:val="Hyperlink"/>
    <w:basedOn w:val="Carpredefinitoparagrafo"/>
    <w:uiPriority w:val="99"/>
    <w:semiHidden w:val="1"/>
    <w:unhideWhenUsed w:val="1"/>
    <w:rsid w:val="00B85B95"/>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cefdigital/DSS/webapp-demo/validation" TargetMode="External"/><Relationship Id="rId2" Type="http://schemas.openxmlformats.org/officeDocument/2006/relationships/hyperlink" Target="https://esignature.ec.europa.eu/efda/tl-browser/#/screen/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MJd9dKCSOiYFfGaQiJwFmBk41Q==">CgMxLjAyDmguM21vMTk1OXN3MmRhMg9pZC43Zmd0dmx3NHgxMXMyDmguZW93Z2c3ZDQ5NG44Mg5oLnJ5b29saWxqMzN5NjIOaC5xdW40eDZkenBsYzEyDmgubWh2em40OHJncHg3Mg5oLmdieHFpNmIyZWZkaTIOaC54ajhoYTdyM2c0OWIyDmgubTQ1N21yeGw1MG5tMg5oLjQzNzM0OWs2cTg4aDIOaC55ZWdyeWdlYXNuZGIyDmguYWpybTlwYXlzazJzMg5oLm53ZnJ6cmZyOHV4YzIOaC5iMmQ4YnJmejlrbHM4AHIhMWZDVzJaR0ZSekcySnRvd0lyMDhmUHJEem1oN1BCNF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2024-06-17T13:58:00Z</dcterms:created>
  <dc:creator>FAJARDO SORIA Isabel (DEVCO)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